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86" w:rsidRPr="00C5161B" w:rsidRDefault="00097986">
      <w:pPr>
        <w:rPr>
          <w:rFonts w:ascii="Garamond" w:hAnsi="Garamond"/>
          <w:b/>
          <w:szCs w:val="24"/>
          <w:u w:val="single"/>
        </w:rPr>
      </w:pPr>
      <w:bookmarkStart w:id="0" w:name="_GoBack"/>
      <w:bookmarkEnd w:id="0"/>
    </w:p>
    <w:p w:rsidR="00097986" w:rsidRPr="00C5161B" w:rsidRDefault="00097986">
      <w:pPr>
        <w:rPr>
          <w:rFonts w:ascii="Garamond" w:hAnsi="Garamond"/>
          <w:b/>
          <w:szCs w:val="24"/>
          <w:u w:val="single"/>
        </w:rPr>
      </w:pPr>
    </w:p>
    <w:p w:rsidR="00097986" w:rsidRPr="00C5161B" w:rsidRDefault="00097986">
      <w:pPr>
        <w:rPr>
          <w:rFonts w:ascii="Garamond" w:hAnsi="Garamond"/>
          <w:b/>
          <w:szCs w:val="24"/>
          <w:u w:val="single"/>
        </w:rPr>
      </w:pPr>
    </w:p>
    <w:p w:rsidR="004A1CB5" w:rsidRPr="00C5161B" w:rsidRDefault="00FE5722">
      <w:pPr>
        <w:rPr>
          <w:rFonts w:ascii="Garamond" w:hAnsi="Garamond"/>
          <w:b/>
          <w:szCs w:val="24"/>
          <w:u w:val="single"/>
        </w:rPr>
      </w:pPr>
      <w:r w:rsidRPr="00C5161B">
        <w:rPr>
          <w:rFonts w:ascii="Garamond" w:hAnsi="Garamond"/>
          <w:b/>
          <w:szCs w:val="24"/>
          <w:u w:val="single"/>
        </w:rPr>
        <w:t>Wijziging van arbeidsvoorwaarden.</w:t>
      </w:r>
    </w:p>
    <w:p w:rsidR="00FE5722" w:rsidRPr="00C5161B" w:rsidRDefault="00FE5722">
      <w:pPr>
        <w:rPr>
          <w:rFonts w:ascii="Garamond" w:hAnsi="Garamond"/>
          <w:b/>
          <w:szCs w:val="24"/>
        </w:rPr>
      </w:pPr>
    </w:p>
    <w:p w:rsidR="00FE5722" w:rsidRPr="00C5161B" w:rsidRDefault="00FE5722" w:rsidP="00FE5722">
      <w:pPr>
        <w:pStyle w:val="ListParagraph"/>
        <w:numPr>
          <w:ilvl w:val="0"/>
          <w:numId w:val="1"/>
        </w:numPr>
        <w:rPr>
          <w:rFonts w:ascii="Garamond" w:hAnsi="Garamond"/>
          <w:b/>
          <w:szCs w:val="24"/>
        </w:rPr>
      </w:pPr>
      <w:r w:rsidRPr="00C5161B">
        <w:rPr>
          <w:rFonts w:ascii="Garamond" w:hAnsi="Garamond"/>
          <w:b/>
          <w:szCs w:val="24"/>
        </w:rPr>
        <w:t xml:space="preserve">Inleiding. </w:t>
      </w:r>
    </w:p>
    <w:p w:rsidR="00FE5722" w:rsidRPr="00C5161B" w:rsidRDefault="00FE5722" w:rsidP="00FE5722">
      <w:pPr>
        <w:pStyle w:val="ListParagraph"/>
        <w:rPr>
          <w:rFonts w:ascii="Garamond" w:hAnsi="Garamond"/>
          <w:b/>
          <w:szCs w:val="24"/>
        </w:rPr>
      </w:pPr>
    </w:p>
    <w:p w:rsidR="00FE5722" w:rsidRPr="00C5161B" w:rsidRDefault="00FE5722" w:rsidP="00FE5722">
      <w:pPr>
        <w:pStyle w:val="ListParagraph"/>
        <w:rPr>
          <w:rFonts w:ascii="Garamond" w:hAnsi="Garamond"/>
          <w:szCs w:val="24"/>
        </w:rPr>
      </w:pPr>
      <w:r w:rsidRPr="00C5161B">
        <w:rPr>
          <w:rFonts w:ascii="Garamond" w:hAnsi="Garamond"/>
          <w:szCs w:val="24"/>
        </w:rPr>
        <w:t xml:space="preserve">Moet een werknemer een voorstel van de werkgever om zijn arbeidsovereenkomst te wijzigen accepteren? Een voorbeeld is de wens van de werkgever de arbeidsvoorwaarden te harmoniseren na te zijn gefuseerd met een andere onderneming. Een wijziging van de autoregeling? Andere voorbeelden zijn te vinden bij een reorganisatie van een onderneming. Moet een werknemer onder omstandigheden een andere functie accepteren? Mag de werkgever vragen uren in te leveren. Er zijn nog vele andere voorbeelden te bedenken. </w:t>
      </w:r>
    </w:p>
    <w:p w:rsidR="00FE5722" w:rsidRPr="00C5161B" w:rsidRDefault="00FE5722" w:rsidP="00FE5722">
      <w:pPr>
        <w:pStyle w:val="ListParagraph"/>
        <w:rPr>
          <w:rFonts w:ascii="Garamond" w:hAnsi="Garamond"/>
          <w:szCs w:val="24"/>
        </w:rPr>
      </w:pPr>
    </w:p>
    <w:p w:rsidR="00FE5722" w:rsidRPr="00C5161B" w:rsidRDefault="00FE5722" w:rsidP="00FE5722">
      <w:pPr>
        <w:pStyle w:val="ListParagraph"/>
        <w:rPr>
          <w:rFonts w:ascii="Garamond" w:hAnsi="Garamond"/>
          <w:szCs w:val="24"/>
        </w:rPr>
      </w:pPr>
      <w:r w:rsidRPr="00C5161B">
        <w:rPr>
          <w:rFonts w:ascii="Garamond" w:hAnsi="Garamond"/>
          <w:szCs w:val="24"/>
        </w:rPr>
        <w:t xml:space="preserve"> In dit artikel bespreek ik (niet uitputtend) het onderwerp </w:t>
      </w:r>
      <w:r w:rsidRPr="00C5161B">
        <w:rPr>
          <w:rFonts w:ascii="Garamond" w:hAnsi="Garamond"/>
          <w:i/>
          <w:szCs w:val="24"/>
        </w:rPr>
        <w:t>wijziging van arbeidsvoorwaarden</w:t>
      </w:r>
      <w:r w:rsidR="00097986" w:rsidRPr="00C5161B">
        <w:rPr>
          <w:rFonts w:ascii="Garamond" w:hAnsi="Garamond"/>
          <w:i/>
          <w:szCs w:val="24"/>
        </w:rPr>
        <w:t>.</w:t>
      </w:r>
      <w:r w:rsidRPr="00C5161B">
        <w:rPr>
          <w:rFonts w:ascii="Garamond" w:hAnsi="Garamond"/>
          <w:szCs w:val="24"/>
        </w:rPr>
        <w:t xml:space="preserve"> Ik zal het juridische kader schetsen en vervolgens een aantal aspecten de revue laten passeren. </w:t>
      </w:r>
    </w:p>
    <w:p w:rsidR="00FE5722" w:rsidRPr="00C5161B" w:rsidRDefault="00FE5722" w:rsidP="00FE5722">
      <w:pPr>
        <w:pStyle w:val="ListParagraph"/>
        <w:rPr>
          <w:rFonts w:ascii="Garamond" w:hAnsi="Garamond"/>
          <w:szCs w:val="24"/>
        </w:rPr>
      </w:pPr>
    </w:p>
    <w:p w:rsidR="00FE5722" w:rsidRPr="00C5161B" w:rsidRDefault="00FE5722" w:rsidP="00FE5722">
      <w:pPr>
        <w:pStyle w:val="ListParagraph"/>
        <w:numPr>
          <w:ilvl w:val="0"/>
          <w:numId w:val="1"/>
        </w:numPr>
        <w:rPr>
          <w:rFonts w:ascii="Garamond" w:hAnsi="Garamond"/>
          <w:b/>
          <w:szCs w:val="24"/>
        </w:rPr>
      </w:pPr>
      <w:r w:rsidRPr="00C5161B">
        <w:rPr>
          <w:rFonts w:ascii="Garamond" w:hAnsi="Garamond"/>
          <w:b/>
          <w:szCs w:val="24"/>
        </w:rPr>
        <w:t xml:space="preserve">Juridisch kader. </w:t>
      </w:r>
    </w:p>
    <w:p w:rsidR="00780673" w:rsidRPr="00C5161B" w:rsidRDefault="00780673" w:rsidP="00780673">
      <w:pPr>
        <w:pStyle w:val="ListParagraph"/>
        <w:rPr>
          <w:rFonts w:ascii="Garamond" w:hAnsi="Garamond"/>
          <w:b/>
          <w:szCs w:val="24"/>
        </w:rPr>
      </w:pPr>
    </w:p>
    <w:p w:rsidR="00780673" w:rsidRPr="00C5161B" w:rsidRDefault="00780673" w:rsidP="00780673">
      <w:pPr>
        <w:pStyle w:val="ListParagraph"/>
        <w:rPr>
          <w:rFonts w:ascii="Garamond" w:hAnsi="Garamond"/>
          <w:szCs w:val="24"/>
        </w:rPr>
      </w:pPr>
      <w:r w:rsidRPr="00C5161B">
        <w:rPr>
          <w:rFonts w:ascii="Garamond" w:hAnsi="Garamond"/>
          <w:szCs w:val="24"/>
        </w:rPr>
        <w:t>Onderscheid moet worden gemaakt tussen de situatie waarin een eenzijdig wijzigingsbeding is overeengekomen (al dan niet via toepassing van een cao), en de situatie waarin zo’n beding ontbreekt. De eerste situatie wordt beheerst door artikel 7: 163 BW, de tweede situatie is gebaseerd op de jurisprudentie over de eisen van goed werkgever en goed werknemer, omschreven in artikel 7:611 BW. Deze artikelen luiden als volgt:</w:t>
      </w:r>
    </w:p>
    <w:p w:rsidR="00FE5722" w:rsidRPr="00FE5722" w:rsidRDefault="00FE5722" w:rsidP="00780673">
      <w:pPr>
        <w:spacing w:before="100" w:beforeAutospacing="1" w:after="100" w:afterAutospacing="1"/>
        <w:ind w:left="720"/>
        <w:outlineLvl w:val="2"/>
        <w:rPr>
          <w:rFonts w:ascii="Garamond" w:hAnsi="Garamond"/>
          <w:b/>
          <w:bCs/>
          <w:szCs w:val="24"/>
        </w:rPr>
      </w:pPr>
      <w:r w:rsidRPr="00FE5722">
        <w:rPr>
          <w:rFonts w:ascii="Garamond" w:hAnsi="Garamond"/>
          <w:b/>
          <w:bCs/>
          <w:szCs w:val="24"/>
        </w:rPr>
        <w:t>Artikel 613</w:t>
      </w:r>
    </w:p>
    <w:p w:rsidR="00780673" w:rsidRPr="00C5161B" w:rsidRDefault="00FE5722" w:rsidP="00780673">
      <w:pPr>
        <w:spacing w:before="100" w:beforeAutospacing="1" w:after="100" w:afterAutospacing="1"/>
        <w:ind w:left="720"/>
        <w:rPr>
          <w:rFonts w:ascii="Garamond" w:hAnsi="Garamond"/>
          <w:szCs w:val="24"/>
        </w:rPr>
      </w:pPr>
      <w:r w:rsidRPr="00FE5722">
        <w:rPr>
          <w:rFonts w:ascii="Garamond" w:hAnsi="Garamond"/>
          <w:szCs w:val="24"/>
        </w:rPr>
        <w:t>De werkgever kan slechts een beroep doen op een schriftelijk beding dat hem de bevoegdheid geeft een in de arbeidsovereenkomst voorkomende arbeidsvoorwaarde te wijzigen, indien hij bij de wijziging een zodanig zwaarwichtig belang heeft dat het belang van de werknemer dat door de wijziging zou worden geschaad, daarvoor naar maatstaven van redelijkheid en billijkheid moet wijken.</w:t>
      </w:r>
    </w:p>
    <w:p w:rsidR="00FE5722" w:rsidRPr="00C5161B" w:rsidRDefault="00FE5722" w:rsidP="00780673">
      <w:pPr>
        <w:spacing w:before="100" w:beforeAutospacing="1" w:after="100" w:afterAutospacing="1"/>
        <w:ind w:left="720"/>
        <w:rPr>
          <w:rFonts w:ascii="Garamond" w:hAnsi="Garamond"/>
          <w:szCs w:val="24"/>
        </w:rPr>
      </w:pPr>
      <w:r w:rsidRPr="00C5161B">
        <w:rPr>
          <w:rFonts w:ascii="Garamond" w:hAnsi="Garamond"/>
          <w:b/>
          <w:bCs/>
          <w:szCs w:val="24"/>
        </w:rPr>
        <w:t>Artikel 611</w:t>
      </w:r>
    </w:p>
    <w:p w:rsidR="00FE5722" w:rsidRPr="00C5161B" w:rsidRDefault="00FE5722" w:rsidP="00FE5722">
      <w:pPr>
        <w:pStyle w:val="ListParagraph"/>
        <w:rPr>
          <w:rFonts w:ascii="Garamond" w:hAnsi="Garamond"/>
          <w:szCs w:val="24"/>
        </w:rPr>
      </w:pPr>
      <w:r w:rsidRPr="00C5161B">
        <w:rPr>
          <w:rFonts w:ascii="Garamond" w:hAnsi="Garamond"/>
          <w:szCs w:val="24"/>
        </w:rPr>
        <w:t>De werkgever en de werknemer zijn verplicht zich als een goed werkgever en een goed werknemer te gedragen.</w:t>
      </w:r>
    </w:p>
    <w:p w:rsidR="00883487" w:rsidRPr="00C5161B" w:rsidRDefault="00883487" w:rsidP="00FE5722">
      <w:pPr>
        <w:pStyle w:val="ListParagraph"/>
        <w:rPr>
          <w:rFonts w:ascii="Garamond" w:hAnsi="Garamond"/>
          <w:szCs w:val="24"/>
        </w:rPr>
      </w:pPr>
    </w:p>
    <w:p w:rsidR="00883487" w:rsidRPr="00C5161B" w:rsidRDefault="00883487" w:rsidP="00FE5722">
      <w:pPr>
        <w:pStyle w:val="ListParagraph"/>
        <w:rPr>
          <w:rFonts w:ascii="Garamond" w:hAnsi="Garamond"/>
          <w:szCs w:val="24"/>
        </w:rPr>
      </w:pPr>
      <w:r w:rsidRPr="00C5161B">
        <w:rPr>
          <w:rFonts w:ascii="Garamond" w:hAnsi="Garamond"/>
          <w:szCs w:val="24"/>
        </w:rPr>
        <w:t>Het verschil tussen deze twee voorstellen wordt</w:t>
      </w:r>
      <w:r w:rsidR="00097986" w:rsidRPr="00C5161B">
        <w:rPr>
          <w:rFonts w:ascii="Garamond" w:hAnsi="Garamond"/>
          <w:szCs w:val="24"/>
        </w:rPr>
        <w:t xml:space="preserve"> door de Hoge Raad in het </w:t>
      </w:r>
      <w:r w:rsidRPr="00C5161B">
        <w:rPr>
          <w:rFonts w:ascii="Garamond" w:hAnsi="Garamond"/>
          <w:szCs w:val="24"/>
        </w:rPr>
        <w:t>Mammoet</w:t>
      </w:r>
      <w:r w:rsidR="00097986" w:rsidRPr="00C5161B">
        <w:rPr>
          <w:rFonts w:ascii="Garamond" w:hAnsi="Garamond"/>
          <w:szCs w:val="24"/>
        </w:rPr>
        <w:t xml:space="preserve">/Stoof </w:t>
      </w:r>
      <w:r w:rsidRPr="00C5161B">
        <w:rPr>
          <w:rFonts w:ascii="Garamond" w:hAnsi="Garamond"/>
          <w:szCs w:val="24"/>
        </w:rPr>
        <w:t>arrest (zie hierna) als volgt verwoord:</w:t>
      </w:r>
    </w:p>
    <w:p w:rsidR="00883487" w:rsidRPr="00C5161B" w:rsidRDefault="00883487" w:rsidP="00FE5722">
      <w:pPr>
        <w:pStyle w:val="ListParagraph"/>
        <w:rPr>
          <w:rFonts w:ascii="Garamond" w:hAnsi="Garamond"/>
          <w:szCs w:val="24"/>
        </w:rPr>
      </w:pPr>
    </w:p>
    <w:p w:rsidR="00883487" w:rsidRPr="00C5161B" w:rsidRDefault="00883487" w:rsidP="00883487">
      <w:pPr>
        <w:pStyle w:val="ListParagraph"/>
        <w:rPr>
          <w:rFonts w:ascii="Garamond" w:hAnsi="Garamond"/>
          <w:i/>
          <w:szCs w:val="24"/>
        </w:rPr>
      </w:pPr>
      <w:r w:rsidRPr="00C5161B">
        <w:rPr>
          <w:rFonts w:ascii="Garamond" w:hAnsi="Garamond"/>
          <w:i/>
          <w:szCs w:val="24"/>
        </w:rPr>
        <w:t>3.3.3 Bij het hanteren van de hiervoor bedoelde maatstaf is uitgangspunt dat geen sprake is van een schriftelijk beding dat de werkgever de bevoegdheid geeft een in de arbeidsovereenkomst voorkomende arbeidsvoorwaarde te wijzigen. Indien daarvan wel sprake is, bepaalt art. 7:613 BW dat de werkgever op dat beding slechts een beroep kan doen indien hij bij de wijziging een zodanig zwaarwichtig belang heeft dat het belang van de werknemer dat door de wijziging zou worden geschaad, daarvoor naar maatstaven van redelijkheid en billijkheid moet wijken. Hoewel het hier op het eerste gezicht om een vergelijkbare kwestie gaat, moet op grond van de gegevens vermeld in de conclusie van de Advocaat-</w:t>
      </w:r>
      <w:r w:rsidRPr="00C5161B">
        <w:rPr>
          <w:rFonts w:ascii="Garamond" w:hAnsi="Garamond"/>
          <w:i/>
          <w:szCs w:val="24"/>
        </w:rPr>
        <w:lastRenderedPageBreak/>
        <w:t xml:space="preserve">Generaal onder 3.14 worden aangenomen dat deze bepaling veeleer ziet op gevallen waarin de werkgever zich de bevoegdheid heeft voorbehouden, ongeacht de omstandigheden die daartoe aanleiding geven, eenzijdig een wijziging in de arbeidsvoorwaarden aan te brengen niet slechts ten opzichte van een individuele werknemer maar ten opzichte van verscheidene werknemers, in welk geval ter bescherming van de werknemer(s) beperkingen worden gesteld aan de bevoegdheid het beding toe te passen. </w:t>
      </w:r>
    </w:p>
    <w:p w:rsidR="00883487" w:rsidRPr="00C5161B" w:rsidRDefault="00883487" w:rsidP="00883487">
      <w:pPr>
        <w:pStyle w:val="ListParagraph"/>
        <w:rPr>
          <w:rFonts w:ascii="Garamond" w:hAnsi="Garamond"/>
          <w:i/>
          <w:szCs w:val="24"/>
        </w:rPr>
      </w:pPr>
      <w:r w:rsidRPr="00C5161B">
        <w:rPr>
          <w:rFonts w:ascii="Garamond" w:hAnsi="Garamond"/>
          <w:i/>
          <w:szCs w:val="24"/>
        </w:rPr>
        <w:t xml:space="preserve">Dergelijke gevallen verschillen van het onderhavige geval doordat de werknemer bij het ontbreken van het bedoelde beding in beginsel niet is gehouden voorstellen van de werkgever tot wijziging van de arbeidsvoorwaarden te aanvaarden. Daarover moet tussen hen overeenstemming worden bereikt, in verband waarmee de voor de werkgever en de werknemer over en weer uit art. 7:611 BW voortvloeiende verplichtingen van belang zijn. In een geval van gewijzigde omstandigheden op het werk wordt aan de (individuele) werknemer voldoende rechtsbescherming geboden door toepassing van de hiervoor in 3.3.2 genoemde maatstaven. </w:t>
      </w:r>
    </w:p>
    <w:p w:rsidR="00883487" w:rsidRPr="00C5161B" w:rsidRDefault="00883487" w:rsidP="00FE5722">
      <w:pPr>
        <w:pStyle w:val="ListParagraph"/>
        <w:rPr>
          <w:rFonts w:ascii="Garamond" w:hAnsi="Garamond"/>
          <w:i/>
          <w:szCs w:val="24"/>
        </w:rPr>
      </w:pPr>
    </w:p>
    <w:p w:rsidR="00780673" w:rsidRPr="00C5161B" w:rsidRDefault="00780673" w:rsidP="00FE5722">
      <w:pPr>
        <w:pStyle w:val="ListParagraph"/>
        <w:rPr>
          <w:rFonts w:ascii="Garamond" w:hAnsi="Garamond"/>
          <w:szCs w:val="24"/>
        </w:rPr>
      </w:pPr>
    </w:p>
    <w:p w:rsidR="00780673" w:rsidRPr="00C5161B" w:rsidRDefault="00093C7A" w:rsidP="00FE5722">
      <w:pPr>
        <w:pStyle w:val="ListParagraph"/>
        <w:rPr>
          <w:rFonts w:ascii="Garamond" w:hAnsi="Garamond"/>
          <w:b/>
          <w:szCs w:val="24"/>
        </w:rPr>
      </w:pPr>
      <w:r w:rsidRPr="00C5161B">
        <w:rPr>
          <w:rFonts w:ascii="Garamond" w:hAnsi="Garamond"/>
          <w:b/>
          <w:szCs w:val="24"/>
        </w:rPr>
        <w:t>Arrest Taxi Hofman HR 26 juni 1998, NJ 1998, 767.</w:t>
      </w:r>
    </w:p>
    <w:p w:rsidR="00093C7A" w:rsidRPr="00C5161B" w:rsidRDefault="00093C7A" w:rsidP="00FE5722">
      <w:pPr>
        <w:pStyle w:val="ListParagraph"/>
        <w:rPr>
          <w:rFonts w:ascii="Garamond" w:hAnsi="Garamond"/>
          <w:szCs w:val="24"/>
        </w:rPr>
      </w:pPr>
    </w:p>
    <w:p w:rsidR="00FE5722" w:rsidRPr="00C5161B" w:rsidRDefault="00093C7A" w:rsidP="00FE5722">
      <w:pPr>
        <w:pStyle w:val="ListParagraph"/>
        <w:rPr>
          <w:rFonts w:ascii="Garamond" w:hAnsi="Garamond"/>
          <w:i/>
          <w:szCs w:val="24"/>
        </w:rPr>
      </w:pPr>
      <w:r w:rsidRPr="00C5161B">
        <w:rPr>
          <w:rFonts w:ascii="Garamond" w:hAnsi="Garamond"/>
          <w:i/>
          <w:szCs w:val="24"/>
        </w:rPr>
        <w:t>"(...) Uit de art. 7A:1638z en 7A:1639d (oud) BW - inmiddels samengebracht in art. 7:611 BW - blijkt dat de werkgever en de werknemer over en weer verplicht zijn zich als een goed werkgever respectievelijk een goed werknemer te gedragen. Dit brengt, wat de werknemer betreft, mee dat hij op redelijke voorstellen van de werkgever, verband houdende met gewijzigde omstandigheden op het werk, in het algemeen positief behoort in te gaan en dergelijke voorstellen alleen mag afwijzen wanneer aanvaarding ervan redelijkerwijs niet van hem kan worden gevergd. Zulks wordt niet anders indien het zou gaan om gewijzigde omstandigheden die in de risicosfeer van de werkgever liggen. De hier bedoelde verplichting staat ook niet op gespannen voet met het dwingendrechtelijke stelsel van ontslagbescherming en is evenmin in strijd met de bescherming van de (arbeidsongeschikte) werknemer zoals die in de wet en rechtspraak gestalte heeft gekregen. Zij betekent niet meer dan dat, behalve de werkgever, ook de werknemer zich in zijn contractuele verhouding tot de wederpartij redelijk behoort op te stellen. De bescherming van (arbeidsongeschikte) werknemers in het arbeidsrecht kan op zichzelf dan ook niet rechtvaardigen dat een werknemer een redelijk voorstel van zijn werkgever van de hand wijst. (...)."</w:t>
      </w:r>
    </w:p>
    <w:p w:rsidR="00093C7A" w:rsidRPr="00C5161B" w:rsidRDefault="00093C7A" w:rsidP="00FE5722">
      <w:pPr>
        <w:pStyle w:val="ListParagraph"/>
        <w:rPr>
          <w:rFonts w:ascii="Garamond" w:hAnsi="Garamond"/>
          <w:i/>
          <w:szCs w:val="24"/>
        </w:rPr>
      </w:pPr>
    </w:p>
    <w:p w:rsidR="00093C7A" w:rsidRPr="00C5161B" w:rsidRDefault="0049355C" w:rsidP="00FE5722">
      <w:pPr>
        <w:pStyle w:val="ListParagraph"/>
        <w:rPr>
          <w:rFonts w:ascii="Garamond" w:hAnsi="Garamond"/>
          <w:b/>
          <w:szCs w:val="24"/>
        </w:rPr>
      </w:pPr>
      <w:r w:rsidRPr="00C5161B">
        <w:rPr>
          <w:rFonts w:ascii="Garamond" w:hAnsi="Garamond"/>
          <w:b/>
          <w:szCs w:val="24"/>
        </w:rPr>
        <w:t xml:space="preserve">Arrest </w:t>
      </w:r>
      <w:r w:rsidR="00093C7A" w:rsidRPr="00C5161B">
        <w:rPr>
          <w:rFonts w:ascii="Garamond" w:hAnsi="Garamond"/>
          <w:b/>
          <w:szCs w:val="24"/>
        </w:rPr>
        <w:t>Mammoet</w:t>
      </w:r>
      <w:r w:rsidRPr="00C5161B">
        <w:rPr>
          <w:rFonts w:ascii="Garamond" w:hAnsi="Garamond"/>
          <w:b/>
          <w:szCs w:val="24"/>
        </w:rPr>
        <w:t xml:space="preserve">/Stoof </w:t>
      </w:r>
      <w:r w:rsidR="00883487" w:rsidRPr="00C5161B">
        <w:rPr>
          <w:rFonts w:ascii="Garamond" w:hAnsi="Garamond"/>
          <w:b/>
          <w:szCs w:val="24"/>
        </w:rPr>
        <w:t xml:space="preserve"> HR 11 j</w:t>
      </w:r>
      <w:r w:rsidR="00097986" w:rsidRPr="00C5161B">
        <w:rPr>
          <w:rFonts w:ascii="Garamond" w:hAnsi="Garamond"/>
          <w:b/>
          <w:szCs w:val="24"/>
        </w:rPr>
        <w:t>uli 2008 ECLI:NL:HR:2008:BD1847.</w:t>
      </w:r>
    </w:p>
    <w:p w:rsidR="00883487" w:rsidRPr="00C5161B" w:rsidRDefault="00883487" w:rsidP="00FE5722">
      <w:pPr>
        <w:pStyle w:val="ListParagraph"/>
        <w:rPr>
          <w:rFonts w:ascii="Garamond" w:hAnsi="Garamond"/>
          <w:b/>
          <w:szCs w:val="24"/>
        </w:rPr>
      </w:pPr>
    </w:p>
    <w:p w:rsidR="00883487" w:rsidRPr="00C5161B" w:rsidRDefault="00883487" w:rsidP="00883487">
      <w:pPr>
        <w:pStyle w:val="ListParagraph"/>
        <w:rPr>
          <w:rFonts w:ascii="Garamond" w:hAnsi="Garamond"/>
          <w:i/>
          <w:szCs w:val="24"/>
        </w:rPr>
      </w:pPr>
      <w:r w:rsidRPr="00C5161B">
        <w:rPr>
          <w:rFonts w:ascii="Garamond" w:hAnsi="Garamond"/>
          <w:i/>
          <w:szCs w:val="24"/>
        </w:rPr>
        <w:t xml:space="preserve">3.3.2 …..Bij de beantwoording van de vraag tot welke gevolgen een wijziging van de omstandigheden voor een individuele arbeidsrelatie kan leiden, dient immers in de eerste plaats te worden onderzocht of de werkgever daarin als goed werkgever aanleiding heeft kunnen vinden tot het doen van een voorstel tot wijziging van de arbeidsvoorwaarden, en of het door hem gedane voorstel redelijk is. In dat kader moeten alle omstandigheden van het geval in aanmerking worden genomen, waaronder de aard van de gewijzigde omstandigheden die tot het voorstel aanleiding hebben gegeven en de aard en ingrijpendheid van het gedane voorstel, alsmede - naast het belang van de werkgever en de door hem gedreven onderneming - de positie van de betrokken werknemer aan wie het voorstel wordt gedaan en diens belang bij het ongewijzigd blijven van de arbeidsvoorwaarden. Nu de werknemer op deze wijze beschermd wordt tegen onredelijke voorstellen van de werkgever, en nu vervolgens nog dient te worden onderzocht of aanvaarding van het door de werkgever gedane redelijke voorstel in het licht van de omstandigheden van het geval in redelijkheid van de werknemer gevergd kan worden, is het belang van de werknemer bij een ondanks de veranderde omstandigheden ongewijzigd voortduren van de arbeidsvoorwaarden voldoende gewaarborgd. </w:t>
      </w:r>
    </w:p>
    <w:p w:rsidR="00883487" w:rsidRPr="00C5161B" w:rsidRDefault="00883487" w:rsidP="00883487">
      <w:pPr>
        <w:pStyle w:val="ListParagraph"/>
        <w:rPr>
          <w:rFonts w:ascii="Garamond" w:hAnsi="Garamond"/>
          <w:i/>
          <w:szCs w:val="24"/>
        </w:rPr>
      </w:pPr>
    </w:p>
    <w:p w:rsidR="000F66E4" w:rsidRPr="00C5161B" w:rsidRDefault="00883487" w:rsidP="00883487">
      <w:pPr>
        <w:pStyle w:val="ListParagraph"/>
        <w:numPr>
          <w:ilvl w:val="0"/>
          <w:numId w:val="1"/>
        </w:numPr>
        <w:rPr>
          <w:rFonts w:ascii="Garamond" w:hAnsi="Garamond"/>
          <w:b/>
          <w:szCs w:val="24"/>
        </w:rPr>
      </w:pPr>
      <w:r w:rsidRPr="00C5161B">
        <w:rPr>
          <w:rFonts w:ascii="Garamond" w:hAnsi="Garamond"/>
          <w:b/>
          <w:szCs w:val="24"/>
        </w:rPr>
        <w:t xml:space="preserve">Reorganisatie. </w:t>
      </w:r>
      <w:r w:rsidR="000F66E4" w:rsidRPr="00C5161B">
        <w:rPr>
          <w:rFonts w:ascii="Garamond" w:hAnsi="Garamond"/>
          <w:b/>
          <w:szCs w:val="24"/>
        </w:rPr>
        <w:t>Formele zorgvuldigheidsvereisten.</w:t>
      </w:r>
      <w:r w:rsidR="00DE7635" w:rsidRPr="00C5161B">
        <w:rPr>
          <w:rFonts w:ascii="Garamond" w:hAnsi="Garamond"/>
          <w:b/>
          <w:szCs w:val="24"/>
        </w:rPr>
        <w:t xml:space="preserve"> </w:t>
      </w:r>
      <w:r w:rsidRPr="00C5161B">
        <w:rPr>
          <w:rFonts w:ascii="Garamond" w:hAnsi="Garamond"/>
          <w:b/>
          <w:szCs w:val="24"/>
        </w:rPr>
        <w:t>Toets van de redelijkheid.</w:t>
      </w:r>
      <w:r w:rsidRPr="00C5161B">
        <w:rPr>
          <w:rFonts w:ascii="Garamond" w:hAnsi="Garamond"/>
          <w:szCs w:val="24"/>
        </w:rPr>
        <w:t xml:space="preserve"> </w:t>
      </w:r>
    </w:p>
    <w:p w:rsidR="000F66E4" w:rsidRPr="00C5161B" w:rsidRDefault="000F66E4" w:rsidP="000F66E4">
      <w:pPr>
        <w:pStyle w:val="ListParagraph"/>
        <w:rPr>
          <w:rFonts w:ascii="Garamond" w:hAnsi="Garamond"/>
          <w:szCs w:val="24"/>
        </w:rPr>
      </w:pPr>
    </w:p>
    <w:p w:rsidR="00883487" w:rsidRPr="00C5161B" w:rsidRDefault="00883487" w:rsidP="000F66E4">
      <w:pPr>
        <w:pStyle w:val="ListParagraph"/>
        <w:rPr>
          <w:rFonts w:ascii="Garamond" w:hAnsi="Garamond"/>
          <w:szCs w:val="24"/>
        </w:rPr>
      </w:pPr>
      <w:r w:rsidRPr="00C5161B">
        <w:rPr>
          <w:rFonts w:ascii="Garamond" w:hAnsi="Garamond"/>
          <w:szCs w:val="24"/>
        </w:rPr>
        <w:t xml:space="preserve">Ik zal hierna </w:t>
      </w:r>
      <w:r w:rsidR="000F66E4" w:rsidRPr="00C5161B">
        <w:rPr>
          <w:rFonts w:ascii="Garamond" w:hAnsi="Garamond"/>
          <w:szCs w:val="24"/>
        </w:rPr>
        <w:t>ingaan op gevallen waarin reorganisatie op grond van bedrijfseconomische redenen de factor is. Bijvoorbeeld het voorstel van de werkgever om uren in te leveren. Daarbij zal ik</w:t>
      </w:r>
      <w:r w:rsidR="00097986" w:rsidRPr="00C5161B">
        <w:rPr>
          <w:rFonts w:ascii="Garamond" w:hAnsi="Garamond"/>
          <w:szCs w:val="24"/>
        </w:rPr>
        <w:t xml:space="preserve"> in dit artikel </w:t>
      </w:r>
      <w:r w:rsidR="000F66E4" w:rsidRPr="00C5161B">
        <w:rPr>
          <w:rFonts w:ascii="Garamond" w:hAnsi="Garamond"/>
          <w:szCs w:val="24"/>
        </w:rPr>
        <w:t xml:space="preserve">geen onderscheid maken tussen het al dan niet aanwezig zijn </w:t>
      </w:r>
      <w:r w:rsidR="000F66E4" w:rsidRPr="00C5161B">
        <w:rPr>
          <w:rFonts w:ascii="Garamond" w:hAnsi="Garamond"/>
          <w:szCs w:val="24"/>
        </w:rPr>
        <w:lastRenderedPageBreak/>
        <w:t xml:space="preserve">van een eenzijdig wijzigingsbeding (artikel 7:613 BW). Bij reorganisatie gaat het naar mijn mening om vergelijkbare situaties. </w:t>
      </w:r>
    </w:p>
    <w:p w:rsidR="000F66E4" w:rsidRPr="00C5161B" w:rsidRDefault="000F66E4" w:rsidP="000F66E4">
      <w:pPr>
        <w:pStyle w:val="ListParagraph"/>
        <w:rPr>
          <w:rFonts w:ascii="Garamond" w:hAnsi="Garamond"/>
          <w:szCs w:val="24"/>
        </w:rPr>
      </w:pPr>
    </w:p>
    <w:p w:rsidR="000F66E4" w:rsidRPr="00C5161B" w:rsidRDefault="000F66E4" w:rsidP="0049355C">
      <w:pPr>
        <w:pStyle w:val="ListParagraph"/>
        <w:numPr>
          <w:ilvl w:val="0"/>
          <w:numId w:val="4"/>
        </w:numPr>
        <w:rPr>
          <w:rFonts w:ascii="Garamond" w:hAnsi="Garamond"/>
          <w:szCs w:val="24"/>
        </w:rPr>
      </w:pPr>
      <w:r w:rsidRPr="00C5161B">
        <w:rPr>
          <w:rFonts w:ascii="Garamond" w:hAnsi="Garamond"/>
          <w:szCs w:val="24"/>
        </w:rPr>
        <w:t>Is het voorstel van de werkgever op een open en constructieve wijze door de werkgever gedaan</w:t>
      </w:r>
      <w:r w:rsidR="00097986" w:rsidRPr="00C5161B">
        <w:rPr>
          <w:rFonts w:ascii="Garamond" w:hAnsi="Garamond"/>
          <w:szCs w:val="24"/>
        </w:rPr>
        <w:t>?</w:t>
      </w:r>
      <w:r w:rsidR="0049355C" w:rsidRPr="00C5161B">
        <w:rPr>
          <w:rFonts w:ascii="Garamond" w:hAnsi="Garamond"/>
          <w:szCs w:val="24"/>
        </w:rPr>
        <w:t xml:space="preserve"> Is er </w:t>
      </w:r>
      <w:r w:rsidR="00765E32" w:rsidRPr="00C5161B">
        <w:rPr>
          <w:rFonts w:ascii="Garamond" w:hAnsi="Garamond"/>
          <w:szCs w:val="24"/>
        </w:rPr>
        <w:t xml:space="preserve">tijdig en </w:t>
      </w:r>
      <w:r w:rsidR="0049355C" w:rsidRPr="00C5161B">
        <w:rPr>
          <w:rFonts w:ascii="Garamond" w:hAnsi="Garamond"/>
          <w:szCs w:val="24"/>
        </w:rPr>
        <w:t xml:space="preserve"> inhoudelijk overleg geweest, waarin zowel de belangen van de werkgever als die van de werknemer ter sprake zijn geweest en tegen elkaar zijn afgewogen? </w:t>
      </w:r>
      <w:r w:rsidRPr="00C5161B">
        <w:rPr>
          <w:rFonts w:ascii="Garamond" w:hAnsi="Garamond"/>
          <w:szCs w:val="24"/>
        </w:rPr>
        <w:t>Een positie</w:t>
      </w:r>
      <w:r w:rsidR="00097986" w:rsidRPr="00C5161B">
        <w:rPr>
          <w:rFonts w:ascii="Garamond" w:hAnsi="Garamond"/>
          <w:szCs w:val="24"/>
        </w:rPr>
        <w:t>ve</w:t>
      </w:r>
      <w:r w:rsidRPr="00C5161B">
        <w:rPr>
          <w:rFonts w:ascii="Garamond" w:hAnsi="Garamond"/>
          <w:szCs w:val="24"/>
        </w:rPr>
        <w:t xml:space="preserve"> houding van de werknemer</w:t>
      </w:r>
      <w:r w:rsidR="0049355C" w:rsidRPr="00C5161B">
        <w:rPr>
          <w:rFonts w:ascii="Garamond" w:hAnsi="Garamond"/>
          <w:szCs w:val="24"/>
        </w:rPr>
        <w:t xml:space="preserve"> in zo’n overleg </w:t>
      </w:r>
      <w:r w:rsidRPr="00C5161B">
        <w:rPr>
          <w:rFonts w:ascii="Garamond" w:hAnsi="Garamond"/>
          <w:szCs w:val="24"/>
        </w:rPr>
        <w:t>betekent niet dat hij ieder voorstel voetstoots zou moeten aanvaarden</w:t>
      </w:r>
      <w:r w:rsidR="0049355C" w:rsidRPr="00C5161B">
        <w:rPr>
          <w:rFonts w:ascii="Garamond" w:hAnsi="Garamond"/>
          <w:szCs w:val="24"/>
        </w:rPr>
        <w:t>.  (Formele zorgvuldigheid.)</w:t>
      </w:r>
    </w:p>
    <w:p w:rsidR="00DE7635" w:rsidRPr="00C5161B" w:rsidRDefault="00DE7635" w:rsidP="00DE7635">
      <w:pPr>
        <w:pStyle w:val="ListParagraph"/>
        <w:ind w:left="1080"/>
        <w:rPr>
          <w:rFonts w:ascii="Garamond" w:hAnsi="Garamond"/>
          <w:szCs w:val="24"/>
        </w:rPr>
      </w:pPr>
    </w:p>
    <w:p w:rsidR="000F66E4" w:rsidRPr="00C5161B" w:rsidRDefault="000F66E4" w:rsidP="000F66E4">
      <w:pPr>
        <w:pStyle w:val="ListParagraph"/>
        <w:numPr>
          <w:ilvl w:val="0"/>
          <w:numId w:val="4"/>
        </w:numPr>
        <w:rPr>
          <w:rFonts w:ascii="Garamond" w:hAnsi="Garamond"/>
          <w:szCs w:val="24"/>
        </w:rPr>
      </w:pPr>
      <w:r w:rsidRPr="00C5161B">
        <w:rPr>
          <w:rFonts w:ascii="Garamond" w:hAnsi="Garamond"/>
          <w:szCs w:val="24"/>
        </w:rPr>
        <w:t>Is het voorstel van de werkgever ook inhoudelijk redelijk?</w:t>
      </w:r>
    </w:p>
    <w:p w:rsidR="00DE7635" w:rsidRPr="00C5161B" w:rsidRDefault="00DE7635" w:rsidP="00DE7635">
      <w:pPr>
        <w:pStyle w:val="ListParagraph"/>
        <w:ind w:left="1080"/>
        <w:rPr>
          <w:rFonts w:ascii="Garamond" w:hAnsi="Garamond"/>
          <w:szCs w:val="24"/>
        </w:rPr>
      </w:pPr>
    </w:p>
    <w:p w:rsidR="0011330F" w:rsidRPr="00C5161B" w:rsidRDefault="0011330F" w:rsidP="00F82467">
      <w:pPr>
        <w:pStyle w:val="ListParagraph"/>
        <w:ind w:left="1080"/>
        <w:rPr>
          <w:rFonts w:ascii="Garamond" w:hAnsi="Garamond"/>
          <w:szCs w:val="24"/>
        </w:rPr>
      </w:pPr>
      <w:r w:rsidRPr="00C5161B">
        <w:rPr>
          <w:rFonts w:ascii="Garamond" w:hAnsi="Garamond"/>
          <w:szCs w:val="24"/>
        </w:rPr>
        <w:t>Bij de vraag of van de werknemer aanvaarding van een wijziging van de arbeidsovereenkomst mag worden gevergd op goed van goed werknemerschap, dient in de eerste plaats te worden onderzocht of de werkgever in de gewijzigde omstandigheden als goed werkgever aanleiding heeft kunnen vinden tot het doen van een (redelijk) voorstel tot wijziging, waarbij alle omstandigheden van het geval in aanmerking moeten worden genomen.</w:t>
      </w:r>
    </w:p>
    <w:p w:rsidR="0011330F" w:rsidRPr="00C5161B" w:rsidRDefault="0011330F" w:rsidP="00F82467">
      <w:pPr>
        <w:pStyle w:val="ListParagraph"/>
        <w:ind w:left="1080"/>
        <w:rPr>
          <w:rFonts w:ascii="Garamond" w:hAnsi="Garamond"/>
          <w:szCs w:val="24"/>
        </w:rPr>
      </w:pPr>
    </w:p>
    <w:p w:rsidR="0049355C" w:rsidRPr="00C5161B" w:rsidRDefault="0049355C" w:rsidP="0011330F">
      <w:pPr>
        <w:pStyle w:val="ListParagraph"/>
        <w:numPr>
          <w:ilvl w:val="0"/>
          <w:numId w:val="4"/>
        </w:numPr>
        <w:rPr>
          <w:rFonts w:ascii="Garamond" w:hAnsi="Garamond"/>
          <w:szCs w:val="24"/>
        </w:rPr>
      </w:pPr>
      <w:r w:rsidRPr="00C5161B">
        <w:rPr>
          <w:rFonts w:ascii="Garamond" w:hAnsi="Garamond"/>
          <w:szCs w:val="24"/>
        </w:rPr>
        <w:t>Als daarvan sprake is, dient vervolgens te worden onderzocht of aanvaarding van het door de werkgever gedane redelijke voorstel in redelijkheid van de werknemer gevergd kan worden. Als dat óók het geval is, dan mag de werknemer het verzoek tot wijziging niet weigeren (Mammoet/Stoof).</w:t>
      </w:r>
    </w:p>
    <w:p w:rsidR="00DE7635" w:rsidRPr="00C5161B" w:rsidRDefault="00DE7635" w:rsidP="00DE7635">
      <w:pPr>
        <w:pStyle w:val="ListParagraph"/>
        <w:ind w:left="1080"/>
        <w:rPr>
          <w:rFonts w:ascii="Garamond" w:hAnsi="Garamond"/>
          <w:szCs w:val="24"/>
        </w:rPr>
      </w:pPr>
    </w:p>
    <w:p w:rsidR="00DE7635" w:rsidRPr="00C5161B" w:rsidRDefault="00DE7635" w:rsidP="00DE7635">
      <w:pPr>
        <w:pStyle w:val="ListParagraph"/>
        <w:numPr>
          <w:ilvl w:val="0"/>
          <w:numId w:val="1"/>
        </w:numPr>
        <w:rPr>
          <w:rFonts w:ascii="Garamond" w:hAnsi="Garamond"/>
          <w:b/>
          <w:szCs w:val="24"/>
        </w:rPr>
      </w:pPr>
      <w:r w:rsidRPr="00C5161B">
        <w:rPr>
          <w:rFonts w:ascii="Garamond" w:hAnsi="Garamond"/>
          <w:b/>
          <w:szCs w:val="24"/>
        </w:rPr>
        <w:t>Ad a) Inhoudelijk overleg.</w:t>
      </w:r>
    </w:p>
    <w:p w:rsidR="00DE7635" w:rsidRPr="00C5161B" w:rsidRDefault="00DE7635" w:rsidP="00DE7635">
      <w:pPr>
        <w:pStyle w:val="ListParagraph"/>
        <w:rPr>
          <w:rFonts w:ascii="Garamond" w:hAnsi="Garamond"/>
          <w:b/>
          <w:szCs w:val="24"/>
        </w:rPr>
      </w:pPr>
    </w:p>
    <w:p w:rsidR="000F66E4" w:rsidRPr="00C5161B" w:rsidRDefault="00DE7635" w:rsidP="000F66E4">
      <w:pPr>
        <w:pStyle w:val="ListParagraph"/>
        <w:rPr>
          <w:rFonts w:ascii="Garamond" w:hAnsi="Garamond"/>
          <w:szCs w:val="24"/>
        </w:rPr>
      </w:pPr>
      <w:r w:rsidRPr="00C5161B">
        <w:rPr>
          <w:rFonts w:ascii="Garamond" w:hAnsi="Garamond"/>
          <w:szCs w:val="24"/>
        </w:rPr>
        <w:t xml:space="preserve">Zelf hecht ik erg aan het in acht nemen </w:t>
      </w:r>
      <w:r w:rsidR="00097986" w:rsidRPr="00C5161B">
        <w:rPr>
          <w:rFonts w:ascii="Garamond" w:hAnsi="Garamond"/>
          <w:szCs w:val="24"/>
        </w:rPr>
        <w:t xml:space="preserve">van </w:t>
      </w:r>
      <w:r w:rsidRPr="00C5161B">
        <w:rPr>
          <w:rFonts w:ascii="Garamond" w:hAnsi="Garamond"/>
          <w:szCs w:val="24"/>
        </w:rPr>
        <w:t xml:space="preserve">de formele zorgvuldigheid. Goed werkgeverschap is niet wel te verenigen met het opleggen van een dictaat. Goed werknemerschap verdraagt zich echter niet met een categorisch weigerachtige opstelling. </w:t>
      </w:r>
    </w:p>
    <w:p w:rsidR="00097986" w:rsidRPr="00C5161B" w:rsidRDefault="00097986" w:rsidP="000F66E4">
      <w:pPr>
        <w:pStyle w:val="ListParagraph"/>
        <w:rPr>
          <w:rFonts w:ascii="Garamond" w:hAnsi="Garamond"/>
          <w:szCs w:val="24"/>
        </w:rPr>
      </w:pPr>
    </w:p>
    <w:p w:rsidR="00097986" w:rsidRPr="00C5161B" w:rsidRDefault="00097986" w:rsidP="00097986">
      <w:pPr>
        <w:pStyle w:val="ListParagraph"/>
        <w:rPr>
          <w:rFonts w:ascii="Garamond" w:hAnsi="Garamond"/>
          <w:szCs w:val="24"/>
        </w:rPr>
      </w:pPr>
      <w:r w:rsidRPr="00C5161B">
        <w:rPr>
          <w:rFonts w:ascii="Garamond" w:hAnsi="Garamond"/>
          <w:szCs w:val="24"/>
        </w:rPr>
        <w:t xml:space="preserve">Is er overleg geweest met de ondernemingsraad of PVT ( Personeel Vertegenwoordiging)? (Een </w:t>
      </w:r>
      <w:r w:rsidRPr="00C5161B">
        <w:rPr>
          <w:rFonts w:ascii="Garamond" w:hAnsi="Garamond"/>
          <w:bCs/>
          <w:szCs w:val="24"/>
        </w:rPr>
        <w:t>werkgever die een onderneming in stand houdt waarin in de regel ten minste 10 maar minder dan 50 werknemers werkzaam zijn en waarvoor geen OR is ingesteld, is verplicht een PVT in te stellen.)</w:t>
      </w:r>
    </w:p>
    <w:p w:rsidR="00DE7635" w:rsidRPr="00C5161B" w:rsidRDefault="00DE7635" w:rsidP="000F66E4">
      <w:pPr>
        <w:pStyle w:val="ListParagraph"/>
        <w:rPr>
          <w:rFonts w:ascii="Garamond" w:hAnsi="Garamond"/>
          <w:szCs w:val="24"/>
        </w:rPr>
      </w:pPr>
    </w:p>
    <w:p w:rsidR="00DE7635" w:rsidRPr="00C5161B" w:rsidRDefault="00DE7635" w:rsidP="000F66E4">
      <w:pPr>
        <w:pStyle w:val="ListParagraph"/>
        <w:rPr>
          <w:rFonts w:ascii="Garamond" w:hAnsi="Garamond"/>
          <w:szCs w:val="24"/>
        </w:rPr>
      </w:pPr>
      <w:r w:rsidRPr="00C5161B">
        <w:rPr>
          <w:rFonts w:ascii="Garamond" w:hAnsi="Garamond"/>
          <w:szCs w:val="24"/>
        </w:rPr>
        <w:t xml:space="preserve">Ik kan me onder omstandigheden voorstellen, dat goed werkgeverschap met zich meebrengt mediation voor te stellen. </w:t>
      </w:r>
    </w:p>
    <w:p w:rsidR="00F82467" w:rsidRPr="00C5161B" w:rsidRDefault="00F82467" w:rsidP="000F66E4">
      <w:pPr>
        <w:pStyle w:val="ListParagraph"/>
        <w:rPr>
          <w:rFonts w:ascii="Garamond" w:hAnsi="Garamond"/>
          <w:szCs w:val="24"/>
        </w:rPr>
      </w:pPr>
    </w:p>
    <w:p w:rsidR="00F82467" w:rsidRPr="00C5161B" w:rsidRDefault="00F82467" w:rsidP="00F82467">
      <w:pPr>
        <w:pStyle w:val="ListParagraph"/>
        <w:rPr>
          <w:rFonts w:ascii="Garamond" w:eastAsiaTheme="minorHAnsi" w:hAnsi="Garamond" w:cstheme="minorBidi"/>
          <w:iCs/>
          <w:szCs w:val="24"/>
          <w:lang w:eastAsia="en-US"/>
        </w:rPr>
      </w:pPr>
      <w:r w:rsidRPr="00C5161B">
        <w:rPr>
          <w:rFonts w:ascii="Garamond" w:hAnsi="Garamond"/>
          <w:szCs w:val="24"/>
        </w:rPr>
        <w:t>Mediation is een vorm van bemiddeling in conflicten, waarbij een neutrale bemiddelingsdeskundige, de mediator, de onderhandelingen tussen partijen begeleidt, met als doel vanuit hun werkelijke belangen tot gezamenlijke belangen en voor ieder van hen optimale resultaten te komen.</w:t>
      </w:r>
      <w:r w:rsidRPr="00C5161B">
        <w:rPr>
          <w:rFonts w:ascii="Garamond" w:eastAsiaTheme="minorHAnsi" w:hAnsi="Garamond" w:cstheme="minorBidi"/>
          <w:iCs/>
          <w:szCs w:val="24"/>
          <w:lang w:eastAsia="en-US"/>
        </w:rPr>
        <w:t xml:space="preserve"> </w:t>
      </w:r>
      <w:r w:rsidRPr="00C5161B">
        <w:rPr>
          <w:rFonts w:ascii="Garamond" w:hAnsi="Garamond"/>
          <w:iCs/>
          <w:szCs w:val="24"/>
        </w:rPr>
        <w:t>Mediation is een effectieve manier om de communicatie (weer) op gang te brengen en om snel een voor alle partijen bevredigende oplossing te bereiken.</w:t>
      </w:r>
      <w:r w:rsidRPr="00C5161B">
        <w:rPr>
          <w:rFonts w:ascii="Garamond" w:eastAsiaTheme="minorHAnsi" w:hAnsi="Garamond" w:cstheme="minorBidi"/>
          <w:iCs/>
          <w:szCs w:val="24"/>
          <w:lang w:eastAsia="en-US"/>
        </w:rPr>
        <w:t xml:space="preserve"> </w:t>
      </w:r>
    </w:p>
    <w:p w:rsidR="00F82467" w:rsidRPr="00C5161B" w:rsidRDefault="00F82467" w:rsidP="00F82467">
      <w:pPr>
        <w:pStyle w:val="ListParagraph"/>
        <w:rPr>
          <w:rFonts w:ascii="Garamond" w:eastAsiaTheme="minorHAnsi" w:hAnsi="Garamond" w:cstheme="minorBidi"/>
          <w:iCs/>
          <w:szCs w:val="24"/>
          <w:lang w:eastAsia="en-US"/>
        </w:rPr>
      </w:pPr>
      <w:r w:rsidRPr="00C5161B">
        <w:rPr>
          <w:rFonts w:ascii="Garamond" w:eastAsiaTheme="minorHAnsi" w:hAnsi="Garamond" w:cstheme="minorBidi"/>
          <w:iCs/>
          <w:szCs w:val="24"/>
          <w:lang w:eastAsia="en-US"/>
        </w:rPr>
        <w:t>In het vonnis van de Rechtbanjk Rotterdam d.d.3 januari 2011 ECLI:NL:RBROT:2011:BQ3318 is te lezen:</w:t>
      </w:r>
    </w:p>
    <w:p w:rsidR="00F82467" w:rsidRPr="00C5161B" w:rsidRDefault="00F82467" w:rsidP="00F82467">
      <w:pPr>
        <w:pStyle w:val="ListParagraph"/>
        <w:rPr>
          <w:rFonts w:ascii="Garamond" w:hAnsi="Garamond"/>
          <w:iCs/>
          <w:szCs w:val="24"/>
        </w:rPr>
      </w:pPr>
    </w:p>
    <w:p w:rsidR="00F82467" w:rsidRPr="00C5161B" w:rsidRDefault="00F82467" w:rsidP="00F82467">
      <w:pPr>
        <w:pStyle w:val="ListParagraph"/>
        <w:rPr>
          <w:rFonts w:ascii="Garamond" w:hAnsi="Garamond"/>
          <w:i/>
          <w:iCs/>
          <w:szCs w:val="24"/>
        </w:rPr>
      </w:pPr>
      <w:r w:rsidRPr="00C5161B">
        <w:rPr>
          <w:rFonts w:ascii="Garamond" w:hAnsi="Garamond"/>
          <w:i/>
          <w:iCs/>
          <w:szCs w:val="24"/>
        </w:rPr>
        <w:t xml:space="preserve">5.9. Modern werkgever- en werknemerschap brengt met zich dat over en weer kritiek kan worden geleverd en dat met elkaar wordt gecommuniceerd, behoudens uiteraard ernstige gevallen waarvoor ontslag op staande voet geboden is. De enige oplossing is praten. Als de communicatie niet loopt, moet zij worden vlotgetrokken. Als dat niet direct gaat door een goed gesprek, kan bijvoorbeeld een andere leidinggevende </w:t>
      </w:r>
      <w:r w:rsidRPr="00C5161B">
        <w:rPr>
          <w:rFonts w:ascii="Garamond" w:hAnsi="Garamond"/>
          <w:i/>
          <w:iCs/>
          <w:szCs w:val="24"/>
        </w:rPr>
        <w:lastRenderedPageBreak/>
        <w:t>of een collega interveniëren. Een time-out kan ook wel eens helpen. Als dat allemaal niet helpt en er is werkuitval dan is mediation vaak een probaat middel. Het is aan de werkgever om dat te initiëren als de werknemer (dat mag natuurlijk ook) het niet zelf voorstelt. De werkgever moet de kosten van de mediation betalen.</w:t>
      </w:r>
    </w:p>
    <w:p w:rsidR="00F82467" w:rsidRPr="00C5161B" w:rsidRDefault="00F82467" w:rsidP="00F82467">
      <w:pPr>
        <w:pStyle w:val="ListParagraph"/>
        <w:rPr>
          <w:rFonts w:ascii="Garamond" w:hAnsi="Garamond"/>
          <w:i/>
          <w:iCs/>
          <w:szCs w:val="24"/>
        </w:rPr>
      </w:pPr>
    </w:p>
    <w:p w:rsidR="00F82467" w:rsidRPr="00C5161B" w:rsidRDefault="00F82467" w:rsidP="00F82467">
      <w:pPr>
        <w:pStyle w:val="ListParagraph"/>
        <w:rPr>
          <w:rFonts w:ascii="Garamond" w:hAnsi="Garamond"/>
          <w:iCs/>
          <w:szCs w:val="24"/>
        </w:rPr>
      </w:pPr>
      <w:r w:rsidRPr="00C5161B">
        <w:rPr>
          <w:rFonts w:ascii="Garamond" w:hAnsi="Garamond"/>
          <w:iCs/>
          <w:szCs w:val="24"/>
        </w:rPr>
        <w:t xml:space="preserve">In deze ontslagzaak werd het feit dat de werkgever mediation niet had geïnitieerd werd de ontslagvergoeding met factor 1,5 verhoogd.  </w:t>
      </w:r>
    </w:p>
    <w:p w:rsidR="00F82467" w:rsidRPr="00C5161B" w:rsidRDefault="00F82467" w:rsidP="00F82467">
      <w:pPr>
        <w:pStyle w:val="ListParagraph"/>
        <w:rPr>
          <w:rFonts w:ascii="Garamond" w:hAnsi="Garamond"/>
          <w:szCs w:val="24"/>
        </w:rPr>
      </w:pPr>
    </w:p>
    <w:p w:rsidR="00F82467" w:rsidRPr="00C5161B" w:rsidRDefault="00F82467" w:rsidP="00F82467">
      <w:pPr>
        <w:pStyle w:val="ListParagraph"/>
        <w:numPr>
          <w:ilvl w:val="0"/>
          <w:numId w:val="1"/>
        </w:numPr>
        <w:rPr>
          <w:rFonts w:ascii="Garamond" w:hAnsi="Garamond"/>
          <w:b/>
          <w:i/>
          <w:szCs w:val="24"/>
        </w:rPr>
      </w:pPr>
      <w:r w:rsidRPr="00C5161B">
        <w:rPr>
          <w:rFonts w:ascii="Garamond" w:hAnsi="Garamond"/>
          <w:b/>
          <w:i/>
          <w:szCs w:val="24"/>
        </w:rPr>
        <w:t>Ad b) Kunnen gewijzigde omstandigheden de aanleiding geven tot het doen van een (redelijk) voorstel tot wijziging, waarbij alle omstandigheden van het geval in aa</w:t>
      </w:r>
      <w:r w:rsidR="00BB7765" w:rsidRPr="00C5161B">
        <w:rPr>
          <w:rFonts w:ascii="Garamond" w:hAnsi="Garamond"/>
          <w:b/>
          <w:i/>
          <w:szCs w:val="24"/>
        </w:rPr>
        <w:t>nmerking moeten worden genomen?</w:t>
      </w:r>
    </w:p>
    <w:p w:rsidR="00BB7765" w:rsidRPr="00C5161B" w:rsidRDefault="00BB7765" w:rsidP="00BB7765">
      <w:pPr>
        <w:pStyle w:val="ListParagraph"/>
        <w:rPr>
          <w:rFonts w:ascii="Garamond" w:hAnsi="Garamond"/>
          <w:szCs w:val="24"/>
        </w:rPr>
      </w:pPr>
    </w:p>
    <w:p w:rsidR="00BB7765" w:rsidRPr="00C5161B" w:rsidRDefault="00BB7765" w:rsidP="00BB7765">
      <w:pPr>
        <w:pStyle w:val="ListParagraph"/>
        <w:rPr>
          <w:rFonts w:ascii="Garamond" w:hAnsi="Garamond"/>
          <w:szCs w:val="24"/>
        </w:rPr>
      </w:pPr>
      <w:r w:rsidRPr="00C5161B">
        <w:rPr>
          <w:rFonts w:ascii="Garamond" w:hAnsi="Garamond"/>
          <w:szCs w:val="24"/>
        </w:rPr>
        <w:t>Deze inhoudelijke vraag bevat drie elementen: gewijzigde omstandigheden, (redelijk) voorstel tot wijziging, alle omstandigheden van het geval.</w:t>
      </w:r>
    </w:p>
    <w:p w:rsidR="00BB7765" w:rsidRPr="00C5161B" w:rsidRDefault="00BB7765" w:rsidP="00BB7765">
      <w:pPr>
        <w:pStyle w:val="ListParagraph"/>
        <w:rPr>
          <w:rFonts w:ascii="Garamond" w:hAnsi="Garamond"/>
          <w:szCs w:val="24"/>
        </w:rPr>
      </w:pPr>
    </w:p>
    <w:p w:rsidR="00BB7765" w:rsidRPr="00C5161B" w:rsidRDefault="00C5161B" w:rsidP="00BB7765">
      <w:pPr>
        <w:pStyle w:val="ListParagraph"/>
        <w:rPr>
          <w:rFonts w:ascii="Garamond" w:hAnsi="Garamond"/>
          <w:szCs w:val="24"/>
        </w:rPr>
      </w:pPr>
      <w:r w:rsidRPr="00C5161B">
        <w:rPr>
          <w:rFonts w:ascii="Garamond" w:hAnsi="Garamond"/>
          <w:szCs w:val="24"/>
        </w:rPr>
        <w:t xml:space="preserve">Veelal is </w:t>
      </w:r>
      <w:r w:rsidR="00BB7765" w:rsidRPr="00C5161B">
        <w:rPr>
          <w:rFonts w:ascii="Garamond" w:hAnsi="Garamond"/>
          <w:szCs w:val="24"/>
        </w:rPr>
        <w:t xml:space="preserve">de noodzaak tot reorganisatie ingegeven door bedrijfseconomische omstandigheden. De werkgever zal deze noodzaak wel moeten documenteren, bijvoorbeeld door een bedrijfseconomische analyse van de accountant. Deze analyse kijkt terug op de oorzaken, die de ontstane situatie hebben veroorzaakt, de tijdigheid waarmee de directie van de onderneming heeft ingegrepen en heeft bijgestuurd, maar ziet ook op het perspectief van de onderneming op korte en middellange termijn. </w:t>
      </w:r>
    </w:p>
    <w:p w:rsidR="00BB7765" w:rsidRPr="00C5161B" w:rsidRDefault="00BB7765" w:rsidP="00BB7765">
      <w:pPr>
        <w:pStyle w:val="ListParagraph"/>
        <w:rPr>
          <w:rFonts w:ascii="Garamond" w:hAnsi="Garamond"/>
          <w:szCs w:val="24"/>
        </w:rPr>
      </w:pPr>
    </w:p>
    <w:p w:rsidR="0011330F" w:rsidRPr="00C5161B" w:rsidRDefault="00BB7765" w:rsidP="0011330F">
      <w:pPr>
        <w:pStyle w:val="ListParagraph"/>
        <w:rPr>
          <w:rFonts w:ascii="Garamond" w:hAnsi="Garamond"/>
          <w:szCs w:val="24"/>
        </w:rPr>
      </w:pPr>
      <w:r w:rsidRPr="00C5161B">
        <w:rPr>
          <w:rFonts w:ascii="Garamond" w:hAnsi="Garamond"/>
          <w:szCs w:val="24"/>
        </w:rPr>
        <w:t xml:space="preserve">Ad hoc beslissingen, al dan niet gericht op individuele werknemers, die geen verantwoord perspectief geven voor de toekomst zijn naar mijn mening niet als een degelijk en redelijk reorganisatievoorstel aan te merken. </w:t>
      </w:r>
    </w:p>
    <w:p w:rsidR="0011330F" w:rsidRPr="00C5161B" w:rsidRDefault="0011330F" w:rsidP="0011330F">
      <w:pPr>
        <w:pStyle w:val="ListParagraph"/>
        <w:rPr>
          <w:rFonts w:ascii="Garamond" w:hAnsi="Garamond"/>
          <w:szCs w:val="24"/>
        </w:rPr>
      </w:pPr>
    </w:p>
    <w:p w:rsidR="0011330F" w:rsidRPr="00C5161B" w:rsidRDefault="0011330F" w:rsidP="0011330F">
      <w:pPr>
        <w:pStyle w:val="ListParagraph"/>
        <w:numPr>
          <w:ilvl w:val="0"/>
          <w:numId w:val="1"/>
        </w:numPr>
        <w:rPr>
          <w:rFonts w:ascii="Garamond" w:hAnsi="Garamond"/>
          <w:b/>
          <w:i/>
          <w:szCs w:val="24"/>
        </w:rPr>
      </w:pPr>
      <w:r w:rsidRPr="00C5161B">
        <w:rPr>
          <w:rFonts w:ascii="Garamond" w:hAnsi="Garamond"/>
          <w:b/>
          <w:i/>
          <w:szCs w:val="24"/>
        </w:rPr>
        <w:t>Ad c) Als daarvan sprake is, dient vervolgens te worden onderzocht of aanvaarding van het door de werkgever gedane redelijke voorstel in redelijkheid van de werknemer gevergd kan worden. Als dat óók het geval is, dan mag de werknemer het verzoek tot wijziging niet weigeren (Mammoet/Stoof).</w:t>
      </w:r>
    </w:p>
    <w:p w:rsidR="0011330F" w:rsidRPr="00C5161B" w:rsidRDefault="0011330F" w:rsidP="0011330F">
      <w:pPr>
        <w:pStyle w:val="ListParagraph"/>
        <w:rPr>
          <w:rFonts w:ascii="Garamond" w:hAnsi="Garamond"/>
          <w:b/>
          <w:i/>
          <w:szCs w:val="24"/>
        </w:rPr>
      </w:pPr>
    </w:p>
    <w:p w:rsidR="0011330F" w:rsidRPr="00C5161B" w:rsidRDefault="0011330F" w:rsidP="0011330F">
      <w:pPr>
        <w:pStyle w:val="ListParagraph"/>
        <w:rPr>
          <w:rFonts w:ascii="Garamond" w:hAnsi="Garamond"/>
          <w:szCs w:val="24"/>
        </w:rPr>
      </w:pPr>
      <w:r w:rsidRPr="00C5161B">
        <w:rPr>
          <w:rFonts w:ascii="Garamond" w:hAnsi="Garamond"/>
          <w:szCs w:val="24"/>
        </w:rPr>
        <w:t xml:space="preserve">Bij dit aspect spelen allerlei elementen een rol, die rekening houden met de belangen van de werknemer. </w:t>
      </w:r>
    </w:p>
    <w:p w:rsidR="0011330F" w:rsidRPr="00C5161B" w:rsidRDefault="0011330F" w:rsidP="0011330F">
      <w:pPr>
        <w:pStyle w:val="ListParagraph"/>
        <w:rPr>
          <w:rFonts w:ascii="Garamond" w:hAnsi="Garamond"/>
          <w:szCs w:val="24"/>
        </w:rPr>
      </w:pPr>
    </w:p>
    <w:p w:rsidR="00C5161B" w:rsidRPr="00C5161B" w:rsidRDefault="0011330F" w:rsidP="0011330F">
      <w:pPr>
        <w:pStyle w:val="ListParagraph"/>
        <w:rPr>
          <w:rFonts w:ascii="Garamond" w:hAnsi="Garamond"/>
          <w:szCs w:val="24"/>
        </w:rPr>
      </w:pPr>
      <w:r w:rsidRPr="00C5161B">
        <w:rPr>
          <w:rFonts w:ascii="Garamond" w:hAnsi="Garamond"/>
          <w:szCs w:val="24"/>
        </w:rPr>
        <w:t xml:space="preserve">Een enkel voorbeeld. </w:t>
      </w:r>
    </w:p>
    <w:p w:rsidR="00C5161B" w:rsidRPr="00C5161B" w:rsidRDefault="00C5161B" w:rsidP="0011330F">
      <w:pPr>
        <w:pStyle w:val="ListParagraph"/>
        <w:rPr>
          <w:rFonts w:ascii="Garamond" w:hAnsi="Garamond"/>
          <w:szCs w:val="24"/>
        </w:rPr>
      </w:pPr>
    </w:p>
    <w:p w:rsidR="0011330F" w:rsidRPr="00C5161B" w:rsidRDefault="0011330F" w:rsidP="0011330F">
      <w:pPr>
        <w:pStyle w:val="ListParagraph"/>
        <w:rPr>
          <w:rFonts w:ascii="Garamond" w:hAnsi="Garamond"/>
          <w:szCs w:val="24"/>
        </w:rPr>
      </w:pPr>
      <w:r w:rsidRPr="00C5161B">
        <w:rPr>
          <w:rFonts w:ascii="Garamond" w:hAnsi="Garamond"/>
          <w:szCs w:val="24"/>
        </w:rPr>
        <w:t xml:space="preserve">Kan bijvoorbeeld </w:t>
      </w:r>
      <w:r w:rsidR="00C5161B" w:rsidRPr="00C5161B">
        <w:rPr>
          <w:rFonts w:ascii="Garamond" w:hAnsi="Garamond"/>
          <w:szCs w:val="24"/>
        </w:rPr>
        <w:t xml:space="preserve">van </w:t>
      </w:r>
      <w:r w:rsidRPr="00C5161B">
        <w:rPr>
          <w:rFonts w:ascii="Garamond" w:hAnsi="Garamond"/>
          <w:szCs w:val="24"/>
        </w:rPr>
        <w:t xml:space="preserve">de werkgever, die om reorganisatorische redenen van de werknemer(s) verlangt uren in te leveren, worden verwacht rekening te houden met de inrichting van de overblijvende arbeidstijd? Een werkneemster die op woensdagmiddag werkt, en kosten van kinderopvang heeft, wil graag de uren van die woensdagmiddag inleveren om zo kosten van de kinderopvang te besparen. </w:t>
      </w:r>
    </w:p>
    <w:p w:rsidR="0011330F" w:rsidRPr="00C5161B" w:rsidRDefault="0011330F" w:rsidP="0011330F">
      <w:pPr>
        <w:pStyle w:val="ListParagraph"/>
        <w:rPr>
          <w:rFonts w:ascii="Garamond" w:hAnsi="Garamond"/>
          <w:szCs w:val="24"/>
        </w:rPr>
      </w:pPr>
    </w:p>
    <w:p w:rsidR="00765E32" w:rsidRPr="00C5161B" w:rsidRDefault="00765E32" w:rsidP="0011330F">
      <w:pPr>
        <w:pStyle w:val="ListParagraph"/>
        <w:rPr>
          <w:rFonts w:ascii="Garamond" w:hAnsi="Garamond"/>
          <w:szCs w:val="24"/>
        </w:rPr>
      </w:pPr>
      <w:r w:rsidRPr="00C5161B">
        <w:rPr>
          <w:rFonts w:ascii="Garamond" w:hAnsi="Garamond"/>
          <w:szCs w:val="24"/>
        </w:rPr>
        <w:t>Is sprake van structurele werkvermindering en v</w:t>
      </w:r>
      <w:r w:rsidR="0011330F" w:rsidRPr="00C5161B">
        <w:rPr>
          <w:rFonts w:ascii="Garamond" w:hAnsi="Garamond"/>
          <w:szCs w:val="24"/>
        </w:rPr>
        <w:t>raagt de werkgever 25%</w:t>
      </w:r>
      <w:r w:rsidR="00C5161B" w:rsidRPr="00C5161B">
        <w:rPr>
          <w:rFonts w:ascii="Garamond" w:hAnsi="Garamond"/>
          <w:szCs w:val="24"/>
        </w:rPr>
        <w:t xml:space="preserve"> van de uren in te leveren, </w:t>
      </w:r>
      <w:r w:rsidR="0011330F" w:rsidRPr="00C5161B">
        <w:rPr>
          <w:rFonts w:ascii="Garamond" w:hAnsi="Garamond"/>
          <w:szCs w:val="24"/>
        </w:rPr>
        <w:t xml:space="preserve">speelt </w:t>
      </w:r>
      <w:r w:rsidR="00C5161B" w:rsidRPr="00C5161B">
        <w:rPr>
          <w:rFonts w:ascii="Garamond" w:hAnsi="Garamond"/>
          <w:szCs w:val="24"/>
        </w:rPr>
        <w:t xml:space="preserve">dan </w:t>
      </w:r>
      <w:r w:rsidR="0011330F" w:rsidRPr="00C5161B">
        <w:rPr>
          <w:rFonts w:ascii="Garamond" w:hAnsi="Garamond"/>
          <w:szCs w:val="24"/>
        </w:rPr>
        <w:t>de noodzaak ontslag t</w:t>
      </w:r>
      <w:r w:rsidR="00C5161B" w:rsidRPr="00C5161B">
        <w:rPr>
          <w:rFonts w:ascii="Garamond" w:hAnsi="Garamond"/>
          <w:szCs w:val="24"/>
        </w:rPr>
        <w:t>e vragen voor die 25% aan uren? Moet reken</w:t>
      </w:r>
      <w:r w:rsidRPr="00C5161B">
        <w:rPr>
          <w:rFonts w:ascii="Garamond" w:hAnsi="Garamond"/>
          <w:szCs w:val="24"/>
        </w:rPr>
        <w:t>ing worden gehouden met het</w:t>
      </w:r>
      <w:r w:rsidR="00C5161B" w:rsidRPr="00C5161B">
        <w:rPr>
          <w:rFonts w:ascii="Garamond" w:hAnsi="Garamond"/>
          <w:szCs w:val="24"/>
        </w:rPr>
        <w:t xml:space="preserve"> afspiegelingsbeginsel?</w:t>
      </w:r>
      <w:r w:rsidRPr="00C5161B">
        <w:rPr>
          <w:rFonts w:ascii="Garamond" w:hAnsi="Garamond"/>
          <w:szCs w:val="24"/>
        </w:rPr>
        <w:t xml:space="preserve"> </w:t>
      </w:r>
      <w:r w:rsidR="00C5161B" w:rsidRPr="00C5161B">
        <w:rPr>
          <w:rFonts w:ascii="Garamond" w:hAnsi="Garamond"/>
          <w:szCs w:val="24"/>
        </w:rPr>
        <w:t xml:space="preserve">Dient de werknemer </w:t>
      </w:r>
      <w:r w:rsidR="0011330F" w:rsidRPr="00C5161B">
        <w:rPr>
          <w:rFonts w:ascii="Garamond" w:hAnsi="Garamond"/>
          <w:szCs w:val="24"/>
        </w:rPr>
        <w:t xml:space="preserve">de gelegenheid te krijgen de mogelijkheid van </w:t>
      </w:r>
      <w:r w:rsidR="00C5161B" w:rsidRPr="00C5161B">
        <w:rPr>
          <w:rFonts w:ascii="Garamond" w:hAnsi="Garamond"/>
          <w:szCs w:val="24"/>
        </w:rPr>
        <w:t>een ww-uitkering te onderzoeken?</w:t>
      </w:r>
      <w:r w:rsidR="0011330F" w:rsidRPr="00C5161B">
        <w:rPr>
          <w:rFonts w:ascii="Garamond" w:hAnsi="Garamond"/>
          <w:szCs w:val="24"/>
        </w:rPr>
        <w:t xml:space="preserve"> </w:t>
      </w:r>
    </w:p>
    <w:p w:rsidR="00765E32" w:rsidRPr="00C5161B" w:rsidRDefault="00765E32" w:rsidP="0011330F">
      <w:pPr>
        <w:pStyle w:val="ListParagraph"/>
        <w:rPr>
          <w:rFonts w:ascii="Garamond" w:hAnsi="Garamond"/>
          <w:szCs w:val="24"/>
        </w:rPr>
      </w:pPr>
    </w:p>
    <w:p w:rsidR="0011330F" w:rsidRPr="00C5161B" w:rsidRDefault="00C5161B" w:rsidP="00765E32">
      <w:pPr>
        <w:pStyle w:val="ListParagraph"/>
        <w:rPr>
          <w:rFonts w:ascii="Garamond" w:hAnsi="Garamond"/>
          <w:szCs w:val="24"/>
        </w:rPr>
      </w:pPr>
      <w:r w:rsidRPr="00C5161B">
        <w:rPr>
          <w:rFonts w:ascii="Garamond" w:hAnsi="Garamond"/>
          <w:szCs w:val="24"/>
        </w:rPr>
        <w:t xml:space="preserve">Kan de werkgever </w:t>
      </w:r>
      <w:r w:rsidR="00765E32" w:rsidRPr="00C5161B">
        <w:rPr>
          <w:rFonts w:ascii="Garamond" w:hAnsi="Garamond"/>
          <w:szCs w:val="24"/>
        </w:rPr>
        <w:t>zich niet op het standpunt stellen, dat de werknemer gehouden is voor deze 25% aan enig concurrentiebeding</w:t>
      </w:r>
      <w:r w:rsidRPr="00C5161B">
        <w:rPr>
          <w:rFonts w:ascii="Garamond" w:hAnsi="Garamond"/>
          <w:szCs w:val="24"/>
        </w:rPr>
        <w:t>?</w:t>
      </w:r>
    </w:p>
    <w:p w:rsidR="0011330F" w:rsidRPr="00C5161B" w:rsidRDefault="0011330F" w:rsidP="0011330F">
      <w:pPr>
        <w:pStyle w:val="ListParagraph"/>
        <w:ind w:left="1080"/>
        <w:rPr>
          <w:rFonts w:ascii="Garamond" w:hAnsi="Garamond"/>
          <w:b/>
          <w:szCs w:val="24"/>
        </w:rPr>
      </w:pPr>
    </w:p>
    <w:p w:rsidR="00F82467" w:rsidRPr="00C5161B" w:rsidRDefault="00765E32" w:rsidP="00F82467">
      <w:pPr>
        <w:pStyle w:val="ListParagraph"/>
        <w:numPr>
          <w:ilvl w:val="0"/>
          <w:numId w:val="1"/>
        </w:numPr>
        <w:rPr>
          <w:rFonts w:ascii="Garamond" w:hAnsi="Garamond"/>
          <w:b/>
          <w:szCs w:val="24"/>
        </w:rPr>
      </w:pPr>
      <w:r w:rsidRPr="00C5161B">
        <w:rPr>
          <w:rFonts w:ascii="Garamond" w:hAnsi="Garamond"/>
          <w:b/>
          <w:szCs w:val="24"/>
        </w:rPr>
        <w:t xml:space="preserve">Afsluiting. </w:t>
      </w:r>
    </w:p>
    <w:p w:rsidR="00765E32" w:rsidRPr="00C5161B" w:rsidRDefault="00765E32" w:rsidP="00765E32">
      <w:pPr>
        <w:pStyle w:val="ListParagraph"/>
        <w:rPr>
          <w:rFonts w:ascii="Garamond" w:hAnsi="Garamond"/>
          <w:b/>
          <w:szCs w:val="24"/>
        </w:rPr>
      </w:pPr>
    </w:p>
    <w:p w:rsidR="00765E32" w:rsidRPr="00C5161B" w:rsidRDefault="00765E32" w:rsidP="00765E32">
      <w:pPr>
        <w:pStyle w:val="ListParagraph"/>
        <w:rPr>
          <w:rFonts w:ascii="Garamond" w:hAnsi="Garamond"/>
          <w:szCs w:val="24"/>
        </w:rPr>
      </w:pPr>
      <w:r w:rsidRPr="00C5161B">
        <w:rPr>
          <w:rFonts w:ascii="Garamond" w:hAnsi="Garamond"/>
          <w:szCs w:val="24"/>
        </w:rPr>
        <w:t xml:space="preserve">Ik hoop de lezer wat informatie te hebben kunnen geven over het onderwerp </w:t>
      </w:r>
      <w:r w:rsidRPr="00C5161B">
        <w:rPr>
          <w:rFonts w:ascii="Garamond" w:hAnsi="Garamond"/>
          <w:i/>
          <w:szCs w:val="24"/>
        </w:rPr>
        <w:t>wijziging van arbeidsvoorweaarden.</w:t>
      </w:r>
      <w:r w:rsidRPr="00C5161B">
        <w:rPr>
          <w:rFonts w:ascii="Garamond" w:hAnsi="Garamond"/>
          <w:szCs w:val="24"/>
        </w:rPr>
        <w:t xml:space="preserve"> Uiteraard realiseer ik me dat elke casus uit de praktijk anders is. Zo nodig kan ik als advocaat of als mediator terzijde staan.</w:t>
      </w:r>
    </w:p>
    <w:p w:rsidR="00765E32" w:rsidRPr="00C5161B" w:rsidRDefault="00765E32" w:rsidP="00765E32">
      <w:pPr>
        <w:pStyle w:val="ListParagraph"/>
        <w:rPr>
          <w:rFonts w:ascii="Garamond" w:hAnsi="Garamond"/>
          <w:szCs w:val="24"/>
        </w:rPr>
      </w:pPr>
    </w:p>
    <w:p w:rsidR="00765E32" w:rsidRPr="00C5161B" w:rsidRDefault="00765E32" w:rsidP="00765E32">
      <w:pPr>
        <w:pStyle w:val="ListParagraph"/>
        <w:rPr>
          <w:rFonts w:ascii="Garamond" w:hAnsi="Garamond"/>
          <w:szCs w:val="24"/>
        </w:rPr>
      </w:pPr>
      <w:r w:rsidRPr="00C5161B">
        <w:rPr>
          <w:rFonts w:ascii="Garamond" w:hAnsi="Garamond"/>
          <w:szCs w:val="24"/>
        </w:rPr>
        <w:t>Peter de Booij,</w:t>
      </w:r>
    </w:p>
    <w:p w:rsidR="00765E32" w:rsidRPr="00C5161B" w:rsidRDefault="00765E32" w:rsidP="00765E32">
      <w:pPr>
        <w:pStyle w:val="ListParagraph"/>
        <w:rPr>
          <w:rFonts w:ascii="Garamond" w:hAnsi="Garamond"/>
          <w:szCs w:val="24"/>
        </w:rPr>
      </w:pPr>
      <w:r w:rsidRPr="00C5161B">
        <w:rPr>
          <w:rFonts w:ascii="Garamond" w:hAnsi="Garamond"/>
          <w:szCs w:val="24"/>
        </w:rPr>
        <w:t xml:space="preserve">Advocaat en mediator. </w:t>
      </w:r>
    </w:p>
    <w:p w:rsidR="00F82467" w:rsidRPr="00C5161B" w:rsidRDefault="00F82467" w:rsidP="00765E32">
      <w:pPr>
        <w:pStyle w:val="ListParagraph"/>
        <w:rPr>
          <w:rFonts w:ascii="Garamond" w:hAnsi="Garamond"/>
          <w:szCs w:val="24"/>
        </w:rPr>
      </w:pPr>
    </w:p>
    <w:p w:rsidR="00F82467" w:rsidRPr="00C5161B" w:rsidRDefault="00F82467" w:rsidP="000F66E4">
      <w:pPr>
        <w:pStyle w:val="ListParagraph"/>
        <w:rPr>
          <w:rFonts w:ascii="Garamond" w:hAnsi="Garamond"/>
          <w:szCs w:val="24"/>
        </w:rPr>
      </w:pPr>
    </w:p>
    <w:p w:rsidR="000F66E4" w:rsidRPr="00C5161B" w:rsidRDefault="000F66E4" w:rsidP="000F66E4">
      <w:pPr>
        <w:pStyle w:val="ListParagraph"/>
        <w:rPr>
          <w:rFonts w:ascii="Garamond" w:hAnsi="Garamond"/>
          <w:szCs w:val="24"/>
        </w:rPr>
      </w:pPr>
    </w:p>
    <w:p w:rsidR="000F66E4" w:rsidRPr="00C5161B" w:rsidRDefault="000F66E4" w:rsidP="000F66E4">
      <w:pPr>
        <w:pStyle w:val="ListParagraph"/>
        <w:rPr>
          <w:rFonts w:ascii="Garamond" w:hAnsi="Garamond"/>
          <w:szCs w:val="24"/>
        </w:rPr>
      </w:pPr>
    </w:p>
    <w:p w:rsidR="000F66E4" w:rsidRPr="00C5161B" w:rsidRDefault="000F66E4" w:rsidP="000F66E4">
      <w:pPr>
        <w:pStyle w:val="ListParagraph"/>
        <w:rPr>
          <w:rFonts w:ascii="Garamond" w:hAnsi="Garamond"/>
          <w:b/>
          <w:szCs w:val="24"/>
        </w:rPr>
      </w:pPr>
    </w:p>
    <w:p w:rsidR="00883487" w:rsidRPr="00C5161B" w:rsidRDefault="00883487" w:rsidP="00883487">
      <w:pPr>
        <w:rPr>
          <w:rFonts w:ascii="Garamond" w:hAnsi="Garamond"/>
          <w:szCs w:val="24"/>
        </w:rPr>
      </w:pPr>
      <w:r w:rsidRPr="00C5161B">
        <w:rPr>
          <w:rFonts w:ascii="Garamond" w:hAnsi="Garamond"/>
          <w:szCs w:val="24"/>
        </w:rPr>
        <w:tab/>
      </w:r>
    </w:p>
    <w:p w:rsidR="00883487" w:rsidRPr="00C5161B" w:rsidRDefault="00883487" w:rsidP="00883487">
      <w:pPr>
        <w:rPr>
          <w:rFonts w:ascii="Garamond" w:hAnsi="Garamond"/>
          <w:szCs w:val="24"/>
        </w:rPr>
      </w:pPr>
      <w:r w:rsidRPr="00C5161B">
        <w:rPr>
          <w:rFonts w:ascii="Garamond" w:hAnsi="Garamond"/>
          <w:szCs w:val="24"/>
        </w:rPr>
        <w:tab/>
      </w:r>
    </w:p>
    <w:p w:rsidR="00883487" w:rsidRPr="00C5161B" w:rsidRDefault="00883487" w:rsidP="00883487">
      <w:pPr>
        <w:pStyle w:val="ListParagraph"/>
        <w:rPr>
          <w:rFonts w:ascii="Garamond" w:hAnsi="Garamond"/>
          <w:b/>
          <w:szCs w:val="24"/>
        </w:rPr>
      </w:pPr>
    </w:p>
    <w:p w:rsidR="00883487" w:rsidRPr="00C5161B" w:rsidRDefault="00883487" w:rsidP="00883487">
      <w:pPr>
        <w:pStyle w:val="ListParagraph"/>
        <w:rPr>
          <w:rFonts w:ascii="Garamond" w:hAnsi="Garamond"/>
          <w:szCs w:val="24"/>
        </w:rPr>
      </w:pPr>
    </w:p>
    <w:sectPr w:rsidR="00883487" w:rsidRPr="00C516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996" w:rsidRDefault="002E2996" w:rsidP="00C5161B">
      <w:r>
        <w:separator/>
      </w:r>
    </w:p>
  </w:endnote>
  <w:endnote w:type="continuationSeparator" w:id="0">
    <w:p w:rsidR="002E2996" w:rsidRDefault="002E2996" w:rsidP="00C5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1B" w:rsidRDefault="00C51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649166"/>
      <w:docPartObj>
        <w:docPartGallery w:val="Page Numbers (Bottom of Page)"/>
        <w:docPartUnique/>
      </w:docPartObj>
    </w:sdtPr>
    <w:sdtEndPr/>
    <w:sdtContent>
      <w:p w:rsidR="00C5161B" w:rsidRDefault="00C5161B">
        <w:pPr>
          <w:pStyle w:val="Footer"/>
          <w:jc w:val="right"/>
        </w:pPr>
        <w:r>
          <w:fldChar w:fldCharType="begin"/>
        </w:r>
        <w:r>
          <w:instrText>PAGE   \* MERGEFORMAT</w:instrText>
        </w:r>
        <w:r>
          <w:fldChar w:fldCharType="separate"/>
        </w:r>
        <w:r w:rsidR="004017E7">
          <w:rPr>
            <w:noProof/>
          </w:rPr>
          <w:t>1</w:t>
        </w:r>
        <w:r>
          <w:fldChar w:fldCharType="end"/>
        </w:r>
      </w:p>
    </w:sdtContent>
  </w:sdt>
  <w:p w:rsidR="00C5161B" w:rsidRDefault="00C51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1B" w:rsidRDefault="00C51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996" w:rsidRDefault="002E2996" w:rsidP="00C5161B">
      <w:r>
        <w:separator/>
      </w:r>
    </w:p>
  </w:footnote>
  <w:footnote w:type="continuationSeparator" w:id="0">
    <w:p w:rsidR="002E2996" w:rsidRDefault="002E2996" w:rsidP="00C5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1B" w:rsidRDefault="00C51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1B" w:rsidRDefault="00C51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1B" w:rsidRDefault="00C51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25C9A"/>
    <w:multiLevelType w:val="hybridMultilevel"/>
    <w:tmpl w:val="9CD2C59E"/>
    <w:lvl w:ilvl="0" w:tplc="D1100A2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56EF4529"/>
    <w:multiLevelType w:val="multilevel"/>
    <w:tmpl w:val="070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27F84"/>
    <w:multiLevelType w:val="hybridMultilevel"/>
    <w:tmpl w:val="52D87EAE"/>
    <w:lvl w:ilvl="0" w:tplc="70DE4D7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7307AA6"/>
    <w:multiLevelType w:val="multilevel"/>
    <w:tmpl w:val="017E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E7"/>
    <w:rsid w:val="0000169B"/>
    <w:rsid w:val="00001A95"/>
    <w:rsid w:val="00002B52"/>
    <w:rsid w:val="00006140"/>
    <w:rsid w:val="00007DD7"/>
    <w:rsid w:val="000110AB"/>
    <w:rsid w:val="000158BB"/>
    <w:rsid w:val="00020E0F"/>
    <w:rsid w:val="000212A8"/>
    <w:rsid w:val="000229D4"/>
    <w:rsid w:val="00022F25"/>
    <w:rsid w:val="00025324"/>
    <w:rsid w:val="00026A46"/>
    <w:rsid w:val="00037C9D"/>
    <w:rsid w:val="000411CB"/>
    <w:rsid w:val="00041661"/>
    <w:rsid w:val="00043FC7"/>
    <w:rsid w:val="000457EC"/>
    <w:rsid w:val="000473F2"/>
    <w:rsid w:val="0005168A"/>
    <w:rsid w:val="00052D7E"/>
    <w:rsid w:val="00056A69"/>
    <w:rsid w:val="00057607"/>
    <w:rsid w:val="00061A35"/>
    <w:rsid w:val="000631DA"/>
    <w:rsid w:val="000633E0"/>
    <w:rsid w:val="0006606E"/>
    <w:rsid w:val="0007062C"/>
    <w:rsid w:val="00071618"/>
    <w:rsid w:val="00071BF2"/>
    <w:rsid w:val="0007711F"/>
    <w:rsid w:val="000808CF"/>
    <w:rsid w:val="00080DEA"/>
    <w:rsid w:val="00083347"/>
    <w:rsid w:val="0008531A"/>
    <w:rsid w:val="0008608C"/>
    <w:rsid w:val="00087185"/>
    <w:rsid w:val="0009064B"/>
    <w:rsid w:val="00092754"/>
    <w:rsid w:val="00093C7A"/>
    <w:rsid w:val="000945BF"/>
    <w:rsid w:val="00097986"/>
    <w:rsid w:val="00097FF5"/>
    <w:rsid w:val="000A0ED4"/>
    <w:rsid w:val="000A41A7"/>
    <w:rsid w:val="000A76E9"/>
    <w:rsid w:val="000B02FF"/>
    <w:rsid w:val="000B2900"/>
    <w:rsid w:val="000B38C9"/>
    <w:rsid w:val="000B69DF"/>
    <w:rsid w:val="000C4898"/>
    <w:rsid w:val="000C7509"/>
    <w:rsid w:val="000D0368"/>
    <w:rsid w:val="000D04C6"/>
    <w:rsid w:val="000D1FC3"/>
    <w:rsid w:val="000D62E5"/>
    <w:rsid w:val="000E1EDC"/>
    <w:rsid w:val="000F66E4"/>
    <w:rsid w:val="00102843"/>
    <w:rsid w:val="001063CF"/>
    <w:rsid w:val="001079D2"/>
    <w:rsid w:val="00111885"/>
    <w:rsid w:val="00111EA8"/>
    <w:rsid w:val="0011330F"/>
    <w:rsid w:val="001178B1"/>
    <w:rsid w:val="001220E5"/>
    <w:rsid w:val="001263BA"/>
    <w:rsid w:val="001328F6"/>
    <w:rsid w:val="00136076"/>
    <w:rsid w:val="0013779B"/>
    <w:rsid w:val="00144671"/>
    <w:rsid w:val="001446F4"/>
    <w:rsid w:val="00144D52"/>
    <w:rsid w:val="001455B8"/>
    <w:rsid w:val="00146AF5"/>
    <w:rsid w:val="0014722E"/>
    <w:rsid w:val="001510AE"/>
    <w:rsid w:val="00154B20"/>
    <w:rsid w:val="00155F39"/>
    <w:rsid w:val="001569A3"/>
    <w:rsid w:val="001604DB"/>
    <w:rsid w:val="00162FB0"/>
    <w:rsid w:val="0016449C"/>
    <w:rsid w:val="00166A7A"/>
    <w:rsid w:val="00166EA9"/>
    <w:rsid w:val="001675C1"/>
    <w:rsid w:val="001679B1"/>
    <w:rsid w:val="0017028E"/>
    <w:rsid w:val="00172C37"/>
    <w:rsid w:val="00174698"/>
    <w:rsid w:val="001746FD"/>
    <w:rsid w:val="00174B96"/>
    <w:rsid w:val="00177FA2"/>
    <w:rsid w:val="00180EDB"/>
    <w:rsid w:val="00182A06"/>
    <w:rsid w:val="00183B18"/>
    <w:rsid w:val="00184505"/>
    <w:rsid w:val="0018481F"/>
    <w:rsid w:val="0018717F"/>
    <w:rsid w:val="00187BBC"/>
    <w:rsid w:val="001967D9"/>
    <w:rsid w:val="001A2A9D"/>
    <w:rsid w:val="001A61A4"/>
    <w:rsid w:val="001B052A"/>
    <w:rsid w:val="001B30A9"/>
    <w:rsid w:val="001C10B8"/>
    <w:rsid w:val="001C1E98"/>
    <w:rsid w:val="001C64ED"/>
    <w:rsid w:val="001D1D5A"/>
    <w:rsid w:val="001D43FF"/>
    <w:rsid w:val="001D5222"/>
    <w:rsid w:val="001E2D3E"/>
    <w:rsid w:val="001E4523"/>
    <w:rsid w:val="0020242C"/>
    <w:rsid w:val="00204F67"/>
    <w:rsid w:val="00205FCF"/>
    <w:rsid w:val="0020760C"/>
    <w:rsid w:val="002076BF"/>
    <w:rsid w:val="00207776"/>
    <w:rsid w:val="00210171"/>
    <w:rsid w:val="00224E75"/>
    <w:rsid w:val="002257A9"/>
    <w:rsid w:val="0022678B"/>
    <w:rsid w:val="002359FE"/>
    <w:rsid w:val="0023653F"/>
    <w:rsid w:val="0024157C"/>
    <w:rsid w:val="00243003"/>
    <w:rsid w:val="00246153"/>
    <w:rsid w:val="00246541"/>
    <w:rsid w:val="00247341"/>
    <w:rsid w:val="002541D8"/>
    <w:rsid w:val="00257265"/>
    <w:rsid w:val="002701C8"/>
    <w:rsid w:val="00271374"/>
    <w:rsid w:val="00272146"/>
    <w:rsid w:val="00272CA8"/>
    <w:rsid w:val="0028102A"/>
    <w:rsid w:val="00281DE9"/>
    <w:rsid w:val="00286F1A"/>
    <w:rsid w:val="00293FF5"/>
    <w:rsid w:val="002A0E7D"/>
    <w:rsid w:val="002A4858"/>
    <w:rsid w:val="002A5013"/>
    <w:rsid w:val="002A6101"/>
    <w:rsid w:val="002B25AE"/>
    <w:rsid w:val="002B2641"/>
    <w:rsid w:val="002B5C39"/>
    <w:rsid w:val="002B723A"/>
    <w:rsid w:val="002C06B7"/>
    <w:rsid w:val="002C19E2"/>
    <w:rsid w:val="002C2AD4"/>
    <w:rsid w:val="002C37AA"/>
    <w:rsid w:val="002C5CA6"/>
    <w:rsid w:val="002D654E"/>
    <w:rsid w:val="002D70CD"/>
    <w:rsid w:val="002E0098"/>
    <w:rsid w:val="002E0A2C"/>
    <w:rsid w:val="002E2996"/>
    <w:rsid w:val="002E39D2"/>
    <w:rsid w:val="002F5BBC"/>
    <w:rsid w:val="002F7517"/>
    <w:rsid w:val="002F7664"/>
    <w:rsid w:val="0030094A"/>
    <w:rsid w:val="00301E45"/>
    <w:rsid w:val="00304FAB"/>
    <w:rsid w:val="003055C9"/>
    <w:rsid w:val="003073A7"/>
    <w:rsid w:val="0031365A"/>
    <w:rsid w:val="0032313E"/>
    <w:rsid w:val="00323C8B"/>
    <w:rsid w:val="0032474E"/>
    <w:rsid w:val="003250DD"/>
    <w:rsid w:val="003256AC"/>
    <w:rsid w:val="00325C09"/>
    <w:rsid w:val="003261FA"/>
    <w:rsid w:val="003331B5"/>
    <w:rsid w:val="00335A61"/>
    <w:rsid w:val="003405B5"/>
    <w:rsid w:val="00340917"/>
    <w:rsid w:val="00342832"/>
    <w:rsid w:val="00342CF1"/>
    <w:rsid w:val="003467A9"/>
    <w:rsid w:val="003536E0"/>
    <w:rsid w:val="003548B8"/>
    <w:rsid w:val="0036342C"/>
    <w:rsid w:val="00363F64"/>
    <w:rsid w:val="00365140"/>
    <w:rsid w:val="00371E2C"/>
    <w:rsid w:val="00373B63"/>
    <w:rsid w:val="003747A6"/>
    <w:rsid w:val="00387005"/>
    <w:rsid w:val="003921BC"/>
    <w:rsid w:val="0039593B"/>
    <w:rsid w:val="00395DB4"/>
    <w:rsid w:val="003A201B"/>
    <w:rsid w:val="003A6198"/>
    <w:rsid w:val="003A71AC"/>
    <w:rsid w:val="003B0197"/>
    <w:rsid w:val="003B04D4"/>
    <w:rsid w:val="003B35FD"/>
    <w:rsid w:val="003B5B35"/>
    <w:rsid w:val="003B6B9D"/>
    <w:rsid w:val="003B75F6"/>
    <w:rsid w:val="003B7B50"/>
    <w:rsid w:val="003C5FBC"/>
    <w:rsid w:val="003C6978"/>
    <w:rsid w:val="003C7C9B"/>
    <w:rsid w:val="003D1641"/>
    <w:rsid w:val="003D5F14"/>
    <w:rsid w:val="003D61F7"/>
    <w:rsid w:val="003D7BE7"/>
    <w:rsid w:val="003E3388"/>
    <w:rsid w:val="003E3706"/>
    <w:rsid w:val="003F0CDC"/>
    <w:rsid w:val="003F13B3"/>
    <w:rsid w:val="003F294C"/>
    <w:rsid w:val="003F4662"/>
    <w:rsid w:val="00400D1F"/>
    <w:rsid w:val="004017E7"/>
    <w:rsid w:val="00405167"/>
    <w:rsid w:val="00411CB1"/>
    <w:rsid w:val="004134A9"/>
    <w:rsid w:val="00414D70"/>
    <w:rsid w:val="00420888"/>
    <w:rsid w:val="0042424F"/>
    <w:rsid w:val="00424732"/>
    <w:rsid w:val="00424B80"/>
    <w:rsid w:val="0043040D"/>
    <w:rsid w:val="00431D8E"/>
    <w:rsid w:val="00432187"/>
    <w:rsid w:val="00440C51"/>
    <w:rsid w:val="00443301"/>
    <w:rsid w:val="0044385A"/>
    <w:rsid w:val="004446C8"/>
    <w:rsid w:val="00444E1C"/>
    <w:rsid w:val="00446BE3"/>
    <w:rsid w:val="0045398D"/>
    <w:rsid w:val="0045624F"/>
    <w:rsid w:val="00470C73"/>
    <w:rsid w:val="004729EB"/>
    <w:rsid w:val="0047375C"/>
    <w:rsid w:val="0047390C"/>
    <w:rsid w:val="00475352"/>
    <w:rsid w:val="004753FA"/>
    <w:rsid w:val="00476F02"/>
    <w:rsid w:val="00477313"/>
    <w:rsid w:val="00485657"/>
    <w:rsid w:val="00485C0A"/>
    <w:rsid w:val="00487F76"/>
    <w:rsid w:val="0049089B"/>
    <w:rsid w:val="0049355C"/>
    <w:rsid w:val="00494CE5"/>
    <w:rsid w:val="004A1CB5"/>
    <w:rsid w:val="004A2C63"/>
    <w:rsid w:val="004A70E9"/>
    <w:rsid w:val="004A7FC2"/>
    <w:rsid w:val="004B1582"/>
    <w:rsid w:val="004B22A7"/>
    <w:rsid w:val="004B3755"/>
    <w:rsid w:val="004B4671"/>
    <w:rsid w:val="004B6922"/>
    <w:rsid w:val="004B7E6A"/>
    <w:rsid w:val="004C5AB9"/>
    <w:rsid w:val="004C7DD6"/>
    <w:rsid w:val="004D2133"/>
    <w:rsid w:val="004D2276"/>
    <w:rsid w:val="004D5A90"/>
    <w:rsid w:val="004E10A0"/>
    <w:rsid w:val="004E1E03"/>
    <w:rsid w:val="004E2C5B"/>
    <w:rsid w:val="004E5DF8"/>
    <w:rsid w:val="004E6A40"/>
    <w:rsid w:val="004E733F"/>
    <w:rsid w:val="004F0127"/>
    <w:rsid w:val="004F014E"/>
    <w:rsid w:val="004F29D6"/>
    <w:rsid w:val="004F2A00"/>
    <w:rsid w:val="004F5428"/>
    <w:rsid w:val="004F5C6D"/>
    <w:rsid w:val="00501123"/>
    <w:rsid w:val="0050301F"/>
    <w:rsid w:val="005042D3"/>
    <w:rsid w:val="005049E8"/>
    <w:rsid w:val="00505EBA"/>
    <w:rsid w:val="00507BC3"/>
    <w:rsid w:val="0051175A"/>
    <w:rsid w:val="00513343"/>
    <w:rsid w:val="0051641F"/>
    <w:rsid w:val="005179DC"/>
    <w:rsid w:val="00522853"/>
    <w:rsid w:val="00523FF9"/>
    <w:rsid w:val="005276E3"/>
    <w:rsid w:val="00527938"/>
    <w:rsid w:val="0053191C"/>
    <w:rsid w:val="0054017D"/>
    <w:rsid w:val="00540CC7"/>
    <w:rsid w:val="00541171"/>
    <w:rsid w:val="00547D14"/>
    <w:rsid w:val="00551827"/>
    <w:rsid w:val="005520D6"/>
    <w:rsid w:val="00555CC1"/>
    <w:rsid w:val="005561BC"/>
    <w:rsid w:val="005607B6"/>
    <w:rsid w:val="00563B21"/>
    <w:rsid w:val="00564E9F"/>
    <w:rsid w:val="00565478"/>
    <w:rsid w:val="00570AF7"/>
    <w:rsid w:val="00570BAA"/>
    <w:rsid w:val="005712B5"/>
    <w:rsid w:val="00571CC8"/>
    <w:rsid w:val="005726DB"/>
    <w:rsid w:val="00572F9F"/>
    <w:rsid w:val="00576D8C"/>
    <w:rsid w:val="00577579"/>
    <w:rsid w:val="005815EE"/>
    <w:rsid w:val="005819EC"/>
    <w:rsid w:val="005821F4"/>
    <w:rsid w:val="00582D08"/>
    <w:rsid w:val="00583341"/>
    <w:rsid w:val="00586DAA"/>
    <w:rsid w:val="0059037A"/>
    <w:rsid w:val="005907D2"/>
    <w:rsid w:val="00591820"/>
    <w:rsid w:val="005938E8"/>
    <w:rsid w:val="00595EE2"/>
    <w:rsid w:val="005A5460"/>
    <w:rsid w:val="005A55A3"/>
    <w:rsid w:val="005B04A1"/>
    <w:rsid w:val="005B07B6"/>
    <w:rsid w:val="005B432F"/>
    <w:rsid w:val="005C1A0A"/>
    <w:rsid w:val="005C2EBC"/>
    <w:rsid w:val="005C32CE"/>
    <w:rsid w:val="005C3492"/>
    <w:rsid w:val="005C437C"/>
    <w:rsid w:val="005C569D"/>
    <w:rsid w:val="005C793F"/>
    <w:rsid w:val="005D34D3"/>
    <w:rsid w:val="005D58A1"/>
    <w:rsid w:val="005D5C6C"/>
    <w:rsid w:val="005E3A76"/>
    <w:rsid w:val="005F0141"/>
    <w:rsid w:val="005F0895"/>
    <w:rsid w:val="005F1445"/>
    <w:rsid w:val="005F456F"/>
    <w:rsid w:val="005F4CF1"/>
    <w:rsid w:val="005F698A"/>
    <w:rsid w:val="005F6D40"/>
    <w:rsid w:val="00602BE7"/>
    <w:rsid w:val="006038B4"/>
    <w:rsid w:val="0060479B"/>
    <w:rsid w:val="00604DA1"/>
    <w:rsid w:val="00605C95"/>
    <w:rsid w:val="00607F55"/>
    <w:rsid w:val="00610B9B"/>
    <w:rsid w:val="006139D9"/>
    <w:rsid w:val="00613E39"/>
    <w:rsid w:val="006141C1"/>
    <w:rsid w:val="00616B72"/>
    <w:rsid w:val="00617B0B"/>
    <w:rsid w:val="0062020B"/>
    <w:rsid w:val="00624F58"/>
    <w:rsid w:val="0063015C"/>
    <w:rsid w:val="00630714"/>
    <w:rsid w:val="00636F2E"/>
    <w:rsid w:val="00637E4D"/>
    <w:rsid w:val="00641945"/>
    <w:rsid w:val="00642C78"/>
    <w:rsid w:val="00643022"/>
    <w:rsid w:val="00643980"/>
    <w:rsid w:val="00643D0A"/>
    <w:rsid w:val="00645A7C"/>
    <w:rsid w:val="00646C0C"/>
    <w:rsid w:val="00654B1D"/>
    <w:rsid w:val="006551CA"/>
    <w:rsid w:val="006643BD"/>
    <w:rsid w:val="00666402"/>
    <w:rsid w:val="0066688C"/>
    <w:rsid w:val="00670681"/>
    <w:rsid w:val="00676B68"/>
    <w:rsid w:val="00677B77"/>
    <w:rsid w:val="00682596"/>
    <w:rsid w:val="006849E9"/>
    <w:rsid w:val="006858B7"/>
    <w:rsid w:val="00690868"/>
    <w:rsid w:val="006916D5"/>
    <w:rsid w:val="00691BD4"/>
    <w:rsid w:val="006921DF"/>
    <w:rsid w:val="00692B78"/>
    <w:rsid w:val="00693FAF"/>
    <w:rsid w:val="006956CB"/>
    <w:rsid w:val="00695CDF"/>
    <w:rsid w:val="006A25CD"/>
    <w:rsid w:val="006A27E6"/>
    <w:rsid w:val="006B06BB"/>
    <w:rsid w:val="006C0B0E"/>
    <w:rsid w:val="006C1B9A"/>
    <w:rsid w:val="006C514C"/>
    <w:rsid w:val="006C591B"/>
    <w:rsid w:val="006D0CCE"/>
    <w:rsid w:val="006D1219"/>
    <w:rsid w:val="006E3C5E"/>
    <w:rsid w:val="006E7D88"/>
    <w:rsid w:val="006F25FE"/>
    <w:rsid w:val="006F2D09"/>
    <w:rsid w:val="006F3AD0"/>
    <w:rsid w:val="006F4C7F"/>
    <w:rsid w:val="006F6360"/>
    <w:rsid w:val="0070013E"/>
    <w:rsid w:val="007009DF"/>
    <w:rsid w:val="00700BD7"/>
    <w:rsid w:val="0070225F"/>
    <w:rsid w:val="00702FB2"/>
    <w:rsid w:val="00705773"/>
    <w:rsid w:val="00705ADD"/>
    <w:rsid w:val="00711208"/>
    <w:rsid w:val="0071198F"/>
    <w:rsid w:val="00714E74"/>
    <w:rsid w:val="00715629"/>
    <w:rsid w:val="00715C29"/>
    <w:rsid w:val="00715C4C"/>
    <w:rsid w:val="00717612"/>
    <w:rsid w:val="007209F9"/>
    <w:rsid w:val="007246E1"/>
    <w:rsid w:val="0072575F"/>
    <w:rsid w:val="0073388A"/>
    <w:rsid w:val="0073396C"/>
    <w:rsid w:val="0073688E"/>
    <w:rsid w:val="00736FDF"/>
    <w:rsid w:val="007370F2"/>
    <w:rsid w:val="00740571"/>
    <w:rsid w:val="00742207"/>
    <w:rsid w:val="00743617"/>
    <w:rsid w:val="0074444E"/>
    <w:rsid w:val="00744FE0"/>
    <w:rsid w:val="007459D1"/>
    <w:rsid w:val="00745AC3"/>
    <w:rsid w:val="007521F0"/>
    <w:rsid w:val="007613E3"/>
    <w:rsid w:val="007622F6"/>
    <w:rsid w:val="00763D2A"/>
    <w:rsid w:val="00764913"/>
    <w:rsid w:val="00764BE4"/>
    <w:rsid w:val="00765E32"/>
    <w:rsid w:val="0077166F"/>
    <w:rsid w:val="00773D29"/>
    <w:rsid w:val="00776137"/>
    <w:rsid w:val="00776D14"/>
    <w:rsid w:val="00780673"/>
    <w:rsid w:val="00787666"/>
    <w:rsid w:val="0079068E"/>
    <w:rsid w:val="0079278A"/>
    <w:rsid w:val="00793990"/>
    <w:rsid w:val="00797DFA"/>
    <w:rsid w:val="007A4F29"/>
    <w:rsid w:val="007A6438"/>
    <w:rsid w:val="007B30D0"/>
    <w:rsid w:val="007B3D24"/>
    <w:rsid w:val="007B59EA"/>
    <w:rsid w:val="007B7188"/>
    <w:rsid w:val="007C5CE5"/>
    <w:rsid w:val="007C7D00"/>
    <w:rsid w:val="007D6F1A"/>
    <w:rsid w:val="007E0C66"/>
    <w:rsid w:val="007E1BAB"/>
    <w:rsid w:val="007E588F"/>
    <w:rsid w:val="007F0EC4"/>
    <w:rsid w:val="007F2422"/>
    <w:rsid w:val="007F3E31"/>
    <w:rsid w:val="007F7490"/>
    <w:rsid w:val="00800244"/>
    <w:rsid w:val="00803968"/>
    <w:rsid w:val="00803CFE"/>
    <w:rsid w:val="00805926"/>
    <w:rsid w:val="00805A26"/>
    <w:rsid w:val="00806A0F"/>
    <w:rsid w:val="008109A7"/>
    <w:rsid w:val="008133E2"/>
    <w:rsid w:val="00817335"/>
    <w:rsid w:val="008221DC"/>
    <w:rsid w:val="00825098"/>
    <w:rsid w:val="00826220"/>
    <w:rsid w:val="008263FF"/>
    <w:rsid w:val="0083209C"/>
    <w:rsid w:val="00832E48"/>
    <w:rsid w:val="008331D0"/>
    <w:rsid w:val="00834AE3"/>
    <w:rsid w:val="00844772"/>
    <w:rsid w:val="00847BF3"/>
    <w:rsid w:val="00847E59"/>
    <w:rsid w:val="00850728"/>
    <w:rsid w:val="00850D14"/>
    <w:rsid w:val="0085244C"/>
    <w:rsid w:val="00857F1F"/>
    <w:rsid w:val="00862501"/>
    <w:rsid w:val="00862988"/>
    <w:rsid w:val="00866B9B"/>
    <w:rsid w:val="00880461"/>
    <w:rsid w:val="00882769"/>
    <w:rsid w:val="00882B46"/>
    <w:rsid w:val="00883487"/>
    <w:rsid w:val="0088674D"/>
    <w:rsid w:val="00890C13"/>
    <w:rsid w:val="00893C91"/>
    <w:rsid w:val="00893D89"/>
    <w:rsid w:val="008944BD"/>
    <w:rsid w:val="00894872"/>
    <w:rsid w:val="008A3961"/>
    <w:rsid w:val="008A5FC9"/>
    <w:rsid w:val="008A6C8F"/>
    <w:rsid w:val="008A7407"/>
    <w:rsid w:val="008A7FC5"/>
    <w:rsid w:val="008B0BF1"/>
    <w:rsid w:val="008B2D3F"/>
    <w:rsid w:val="008B3077"/>
    <w:rsid w:val="008B3303"/>
    <w:rsid w:val="008B42C6"/>
    <w:rsid w:val="008B5733"/>
    <w:rsid w:val="008C0048"/>
    <w:rsid w:val="008C1FB8"/>
    <w:rsid w:val="008C76A9"/>
    <w:rsid w:val="008D2CA2"/>
    <w:rsid w:val="008D2DB3"/>
    <w:rsid w:val="008D3E5F"/>
    <w:rsid w:val="008D5FA6"/>
    <w:rsid w:val="008E06EB"/>
    <w:rsid w:val="008E10BB"/>
    <w:rsid w:val="008E2521"/>
    <w:rsid w:val="008E5197"/>
    <w:rsid w:val="008E68EF"/>
    <w:rsid w:val="008F5451"/>
    <w:rsid w:val="008F5CF2"/>
    <w:rsid w:val="009012B0"/>
    <w:rsid w:val="0090182E"/>
    <w:rsid w:val="00901CF0"/>
    <w:rsid w:val="00902B24"/>
    <w:rsid w:val="00902C75"/>
    <w:rsid w:val="009030B3"/>
    <w:rsid w:val="00903D1A"/>
    <w:rsid w:val="009041BA"/>
    <w:rsid w:val="00907013"/>
    <w:rsid w:val="00907C19"/>
    <w:rsid w:val="00911602"/>
    <w:rsid w:val="009167E2"/>
    <w:rsid w:val="009170E5"/>
    <w:rsid w:val="0091723A"/>
    <w:rsid w:val="00922000"/>
    <w:rsid w:val="00922090"/>
    <w:rsid w:val="009221A0"/>
    <w:rsid w:val="009252DA"/>
    <w:rsid w:val="00932A65"/>
    <w:rsid w:val="00937317"/>
    <w:rsid w:val="009426A3"/>
    <w:rsid w:val="00942C99"/>
    <w:rsid w:val="0094326C"/>
    <w:rsid w:val="00943C39"/>
    <w:rsid w:val="00946960"/>
    <w:rsid w:val="00946CA2"/>
    <w:rsid w:val="00956A6C"/>
    <w:rsid w:val="00957667"/>
    <w:rsid w:val="009610A6"/>
    <w:rsid w:val="00962E77"/>
    <w:rsid w:val="00967EC9"/>
    <w:rsid w:val="00972EF3"/>
    <w:rsid w:val="00974513"/>
    <w:rsid w:val="00975600"/>
    <w:rsid w:val="00977840"/>
    <w:rsid w:val="00981668"/>
    <w:rsid w:val="00983987"/>
    <w:rsid w:val="009932CD"/>
    <w:rsid w:val="0099698A"/>
    <w:rsid w:val="009A0D94"/>
    <w:rsid w:val="009A5FBE"/>
    <w:rsid w:val="009A60E5"/>
    <w:rsid w:val="009B58B4"/>
    <w:rsid w:val="009B6BB9"/>
    <w:rsid w:val="009C063A"/>
    <w:rsid w:val="009C0804"/>
    <w:rsid w:val="009C1596"/>
    <w:rsid w:val="009C1869"/>
    <w:rsid w:val="009C2DE7"/>
    <w:rsid w:val="009C30DE"/>
    <w:rsid w:val="009C357D"/>
    <w:rsid w:val="009C74D6"/>
    <w:rsid w:val="009D2B81"/>
    <w:rsid w:val="009D7802"/>
    <w:rsid w:val="009D7977"/>
    <w:rsid w:val="009D7C2C"/>
    <w:rsid w:val="009E184F"/>
    <w:rsid w:val="009E226D"/>
    <w:rsid w:val="009E4FE7"/>
    <w:rsid w:val="009E52F1"/>
    <w:rsid w:val="009E5AC1"/>
    <w:rsid w:val="009F0C92"/>
    <w:rsid w:val="009F244A"/>
    <w:rsid w:val="009F2B58"/>
    <w:rsid w:val="00A02C49"/>
    <w:rsid w:val="00A04BCE"/>
    <w:rsid w:val="00A1157D"/>
    <w:rsid w:val="00A13595"/>
    <w:rsid w:val="00A139B9"/>
    <w:rsid w:val="00A14EA2"/>
    <w:rsid w:val="00A1702B"/>
    <w:rsid w:val="00A20E36"/>
    <w:rsid w:val="00A21527"/>
    <w:rsid w:val="00A2153D"/>
    <w:rsid w:val="00A23414"/>
    <w:rsid w:val="00A2454C"/>
    <w:rsid w:val="00A31A49"/>
    <w:rsid w:val="00A31F21"/>
    <w:rsid w:val="00A33286"/>
    <w:rsid w:val="00A334B5"/>
    <w:rsid w:val="00A3365F"/>
    <w:rsid w:val="00A35488"/>
    <w:rsid w:val="00A35A48"/>
    <w:rsid w:val="00A42103"/>
    <w:rsid w:val="00A437B2"/>
    <w:rsid w:val="00A47AF0"/>
    <w:rsid w:val="00A545DC"/>
    <w:rsid w:val="00A5528F"/>
    <w:rsid w:val="00A57F23"/>
    <w:rsid w:val="00A62D15"/>
    <w:rsid w:val="00A62FE2"/>
    <w:rsid w:val="00A645CA"/>
    <w:rsid w:val="00A74EB4"/>
    <w:rsid w:val="00A7631E"/>
    <w:rsid w:val="00A77984"/>
    <w:rsid w:val="00A81722"/>
    <w:rsid w:val="00A846DC"/>
    <w:rsid w:val="00A85053"/>
    <w:rsid w:val="00A927C7"/>
    <w:rsid w:val="00A9373A"/>
    <w:rsid w:val="00A93DFF"/>
    <w:rsid w:val="00A94EE6"/>
    <w:rsid w:val="00A96144"/>
    <w:rsid w:val="00AA3BE0"/>
    <w:rsid w:val="00AB40A2"/>
    <w:rsid w:val="00AB458F"/>
    <w:rsid w:val="00AB51BF"/>
    <w:rsid w:val="00AB62DF"/>
    <w:rsid w:val="00AB641B"/>
    <w:rsid w:val="00AB73EA"/>
    <w:rsid w:val="00AC0931"/>
    <w:rsid w:val="00AC1E20"/>
    <w:rsid w:val="00AC2151"/>
    <w:rsid w:val="00AC2504"/>
    <w:rsid w:val="00AC5F3A"/>
    <w:rsid w:val="00AC6CE7"/>
    <w:rsid w:val="00AC72A3"/>
    <w:rsid w:val="00AD2CD3"/>
    <w:rsid w:val="00AD425D"/>
    <w:rsid w:val="00AD45B1"/>
    <w:rsid w:val="00AD4865"/>
    <w:rsid w:val="00AE058D"/>
    <w:rsid w:val="00AE0DA7"/>
    <w:rsid w:val="00AE34CC"/>
    <w:rsid w:val="00AF247A"/>
    <w:rsid w:val="00AF40C8"/>
    <w:rsid w:val="00B00087"/>
    <w:rsid w:val="00B02ACA"/>
    <w:rsid w:val="00B037B0"/>
    <w:rsid w:val="00B10A6C"/>
    <w:rsid w:val="00B135CF"/>
    <w:rsid w:val="00B143F5"/>
    <w:rsid w:val="00B17EB0"/>
    <w:rsid w:val="00B20CB1"/>
    <w:rsid w:val="00B22D7B"/>
    <w:rsid w:val="00B24884"/>
    <w:rsid w:val="00B24994"/>
    <w:rsid w:val="00B35A1B"/>
    <w:rsid w:val="00B4145A"/>
    <w:rsid w:val="00B41A38"/>
    <w:rsid w:val="00B424EB"/>
    <w:rsid w:val="00B437AF"/>
    <w:rsid w:val="00B44EE5"/>
    <w:rsid w:val="00B45A41"/>
    <w:rsid w:val="00B463CF"/>
    <w:rsid w:val="00B46E47"/>
    <w:rsid w:val="00B54C3C"/>
    <w:rsid w:val="00B60C58"/>
    <w:rsid w:val="00B61586"/>
    <w:rsid w:val="00B66AFE"/>
    <w:rsid w:val="00B773A7"/>
    <w:rsid w:val="00B806EB"/>
    <w:rsid w:val="00B9234B"/>
    <w:rsid w:val="00B95537"/>
    <w:rsid w:val="00B97D35"/>
    <w:rsid w:val="00BA24B0"/>
    <w:rsid w:val="00BA3FBE"/>
    <w:rsid w:val="00BA6F44"/>
    <w:rsid w:val="00BA7579"/>
    <w:rsid w:val="00BB3075"/>
    <w:rsid w:val="00BB7765"/>
    <w:rsid w:val="00BC0573"/>
    <w:rsid w:val="00BC21D8"/>
    <w:rsid w:val="00BC4382"/>
    <w:rsid w:val="00BC57F7"/>
    <w:rsid w:val="00BC6DD3"/>
    <w:rsid w:val="00BD3297"/>
    <w:rsid w:val="00BD571E"/>
    <w:rsid w:val="00BD6224"/>
    <w:rsid w:val="00BE42D4"/>
    <w:rsid w:val="00BE5DEC"/>
    <w:rsid w:val="00BF06DA"/>
    <w:rsid w:val="00BF2BD6"/>
    <w:rsid w:val="00BF6419"/>
    <w:rsid w:val="00C00849"/>
    <w:rsid w:val="00C00B96"/>
    <w:rsid w:val="00C00E6E"/>
    <w:rsid w:val="00C0783F"/>
    <w:rsid w:val="00C1204E"/>
    <w:rsid w:val="00C203C2"/>
    <w:rsid w:val="00C20F15"/>
    <w:rsid w:val="00C20F7D"/>
    <w:rsid w:val="00C22890"/>
    <w:rsid w:val="00C253CA"/>
    <w:rsid w:val="00C256DC"/>
    <w:rsid w:val="00C352B0"/>
    <w:rsid w:val="00C40CC1"/>
    <w:rsid w:val="00C4326B"/>
    <w:rsid w:val="00C45190"/>
    <w:rsid w:val="00C511D4"/>
    <w:rsid w:val="00C5161B"/>
    <w:rsid w:val="00C51F98"/>
    <w:rsid w:val="00C525C7"/>
    <w:rsid w:val="00C548F0"/>
    <w:rsid w:val="00C549C2"/>
    <w:rsid w:val="00C55A23"/>
    <w:rsid w:val="00C564A0"/>
    <w:rsid w:val="00C620AC"/>
    <w:rsid w:val="00C6453D"/>
    <w:rsid w:val="00C64620"/>
    <w:rsid w:val="00C66A8D"/>
    <w:rsid w:val="00C7346E"/>
    <w:rsid w:val="00C74C86"/>
    <w:rsid w:val="00C763F0"/>
    <w:rsid w:val="00C80603"/>
    <w:rsid w:val="00C81EED"/>
    <w:rsid w:val="00C81F31"/>
    <w:rsid w:val="00C82F0D"/>
    <w:rsid w:val="00C84DFF"/>
    <w:rsid w:val="00C85233"/>
    <w:rsid w:val="00C909A5"/>
    <w:rsid w:val="00C93189"/>
    <w:rsid w:val="00C94363"/>
    <w:rsid w:val="00C95A0E"/>
    <w:rsid w:val="00C96673"/>
    <w:rsid w:val="00CA2014"/>
    <w:rsid w:val="00CA212E"/>
    <w:rsid w:val="00CA2996"/>
    <w:rsid w:val="00CA486E"/>
    <w:rsid w:val="00CA74A7"/>
    <w:rsid w:val="00CA77CB"/>
    <w:rsid w:val="00CA7E4A"/>
    <w:rsid w:val="00CB0191"/>
    <w:rsid w:val="00CB14E8"/>
    <w:rsid w:val="00CB2921"/>
    <w:rsid w:val="00CB651C"/>
    <w:rsid w:val="00CC017C"/>
    <w:rsid w:val="00CC2C81"/>
    <w:rsid w:val="00CC3C8F"/>
    <w:rsid w:val="00CC52DD"/>
    <w:rsid w:val="00CD5EC6"/>
    <w:rsid w:val="00CD7B3E"/>
    <w:rsid w:val="00CE3984"/>
    <w:rsid w:val="00CE508E"/>
    <w:rsid w:val="00CE7CDE"/>
    <w:rsid w:val="00CF0A56"/>
    <w:rsid w:val="00CF12BE"/>
    <w:rsid w:val="00CF2ADC"/>
    <w:rsid w:val="00CF325B"/>
    <w:rsid w:val="00CF5088"/>
    <w:rsid w:val="00CF6608"/>
    <w:rsid w:val="00CF7264"/>
    <w:rsid w:val="00CF76AC"/>
    <w:rsid w:val="00D03BCC"/>
    <w:rsid w:val="00D04BFA"/>
    <w:rsid w:val="00D070BB"/>
    <w:rsid w:val="00D1608B"/>
    <w:rsid w:val="00D21A83"/>
    <w:rsid w:val="00D2249F"/>
    <w:rsid w:val="00D23944"/>
    <w:rsid w:val="00D30471"/>
    <w:rsid w:val="00D30978"/>
    <w:rsid w:val="00D403DB"/>
    <w:rsid w:val="00D42620"/>
    <w:rsid w:val="00D434C6"/>
    <w:rsid w:val="00D467F8"/>
    <w:rsid w:val="00D509CE"/>
    <w:rsid w:val="00D54889"/>
    <w:rsid w:val="00D54FEA"/>
    <w:rsid w:val="00D56F07"/>
    <w:rsid w:val="00D60C56"/>
    <w:rsid w:val="00D61CAE"/>
    <w:rsid w:val="00D62AE9"/>
    <w:rsid w:val="00D66C99"/>
    <w:rsid w:val="00D67741"/>
    <w:rsid w:val="00D735AA"/>
    <w:rsid w:val="00D7421F"/>
    <w:rsid w:val="00D75149"/>
    <w:rsid w:val="00D828F4"/>
    <w:rsid w:val="00D83754"/>
    <w:rsid w:val="00D873E2"/>
    <w:rsid w:val="00D9653C"/>
    <w:rsid w:val="00DA1165"/>
    <w:rsid w:val="00DA3E0B"/>
    <w:rsid w:val="00DA4832"/>
    <w:rsid w:val="00DA4953"/>
    <w:rsid w:val="00DA4CC0"/>
    <w:rsid w:val="00DA4F27"/>
    <w:rsid w:val="00DB2EA4"/>
    <w:rsid w:val="00DB46E7"/>
    <w:rsid w:val="00DB6469"/>
    <w:rsid w:val="00DB676D"/>
    <w:rsid w:val="00DC0FFD"/>
    <w:rsid w:val="00DD3ABA"/>
    <w:rsid w:val="00DD4E28"/>
    <w:rsid w:val="00DE7635"/>
    <w:rsid w:val="00DF2922"/>
    <w:rsid w:val="00DF4129"/>
    <w:rsid w:val="00DF5053"/>
    <w:rsid w:val="00DF6D49"/>
    <w:rsid w:val="00E026EE"/>
    <w:rsid w:val="00E0589B"/>
    <w:rsid w:val="00E05D22"/>
    <w:rsid w:val="00E06429"/>
    <w:rsid w:val="00E0704C"/>
    <w:rsid w:val="00E0741A"/>
    <w:rsid w:val="00E16837"/>
    <w:rsid w:val="00E20A5A"/>
    <w:rsid w:val="00E22CF5"/>
    <w:rsid w:val="00E23962"/>
    <w:rsid w:val="00E24115"/>
    <w:rsid w:val="00E3354F"/>
    <w:rsid w:val="00E338B1"/>
    <w:rsid w:val="00E41BEC"/>
    <w:rsid w:val="00E4410A"/>
    <w:rsid w:val="00E44333"/>
    <w:rsid w:val="00E44340"/>
    <w:rsid w:val="00E44985"/>
    <w:rsid w:val="00E536C8"/>
    <w:rsid w:val="00E53B6E"/>
    <w:rsid w:val="00E6061B"/>
    <w:rsid w:val="00E60BFC"/>
    <w:rsid w:val="00E61F67"/>
    <w:rsid w:val="00E63A57"/>
    <w:rsid w:val="00E643B2"/>
    <w:rsid w:val="00E6579D"/>
    <w:rsid w:val="00E65D25"/>
    <w:rsid w:val="00E71522"/>
    <w:rsid w:val="00E72265"/>
    <w:rsid w:val="00E75478"/>
    <w:rsid w:val="00E77F9A"/>
    <w:rsid w:val="00E82180"/>
    <w:rsid w:val="00E846AD"/>
    <w:rsid w:val="00E849E5"/>
    <w:rsid w:val="00E865BD"/>
    <w:rsid w:val="00E94704"/>
    <w:rsid w:val="00E971E4"/>
    <w:rsid w:val="00EA0C8A"/>
    <w:rsid w:val="00EA16E5"/>
    <w:rsid w:val="00EA2F09"/>
    <w:rsid w:val="00EA4C3C"/>
    <w:rsid w:val="00EB0B6D"/>
    <w:rsid w:val="00EB51D4"/>
    <w:rsid w:val="00EB7460"/>
    <w:rsid w:val="00EB7C16"/>
    <w:rsid w:val="00EC693B"/>
    <w:rsid w:val="00EC6D74"/>
    <w:rsid w:val="00ED3299"/>
    <w:rsid w:val="00ED44FA"/>
    <w:rsid w:val="00ED4554"/>
    <w:rsid w:val="00ED4D9E"/>
    <w:rsid w:val="00EE214D"/>
    <w:rsid w:val="00EF03DB"/>
    <w:rsid w:val="00EF0CBF"/>
    <w:rsid w:val="00EF50AF"/>
    <w:rsid w:val="00EF6641"/>
    <w:rsid w:val="00F00087"/>
    <w:rsid w:val="00F017F6"/>
    <w:rsid w:val="00F06366"/>
    <w:rsid w:val="00F06838"/>
    <w:rsid w:val="00F11907"/>
    <w:rsid w:val="00F12440"/>
    <w:rsid w:val="00F165BC"/>
    <w:rsid w:val="00F1725F"/>
    <w:rsid w:val="00F21C72"/>
    <w:rsid w:val="00F233B8"/>
    <w:rsid w:val="00F25F72"/>
    <w:rsid w:val="00F26ABF"/>
    <w:rsid w:val="00F27395"/>
    <w:rsid w:val="00F30534"/>
    <w:rsid w:val="00F3692F"/>
    <w:rsid w:val="00F3741D"/>
    <w:rsid w:val="00F41714"/>
    <w:rsid w:val="00F438E3"/>
    <w:rsid w:val="00F44075"/>
    <w:rsid w:val="00F44F77"/>
    <w:rsid w:val="00F461A8"/>
    <w:rsid w:val="00F47F62"/>
    <w:rsid w:val="00F51E12"/>
    <w:rsid w:val="00F54186"/>
    <w:rsid w:val="00F570E1"/>
    <w:rsid w:val="00F60160"/>
    <w:rsid w:val="00F6249B"/>
    <w:rsid w:val="00F62DDB"/>
    <w:rsid w:val="00F637E7"/>
    <w:rsid w:val="00F65F69"/>
    <w:rsid w:val="00F67C8C"/>
    <w:rsid w:val="00F70F15"/>
    <w:rsid w:val="00F725FE"/>
    <w:rsid w:val="00F75A57"/>
    <w:rsid w:val="00F75B8E"/>
    <w:rsid w:val="00F75CB0"/>
    <w:rsid w:val="00F769EB"/>
    <w:rsid w:val="00F76C8F"/>
    <w:rsid w:val="00F80A83"/>
    <w:rsid w:val="00F81F20"/>
    <w:rsid w:val="00F82467"/>
    <w:rsid w:val="00F91D71"/>
    <w:rsid w:val="00FA141C"/>
    <w:rsid w:val="00FA32FE"/>
    <w:rsid w:val="00FA3A12"/>
    <w:rsid w:val="00FB3C23"/>
    <w:rsid w:val="00FB4772"/>
    <w:rsid w:val="00FB512A"/>
    <w:rsid w:val="00FC3A8C"/>
    <w:rsid w:val="00FC3F30"/>
    <w:rsid w:val="00FD0683"/>
    <w:rsid w:val="00FD36DC"/>
    <w:rsid w:val="00FD4115"/>
    <w:rsid w:val="00FD7DFD"/>
    <w:rsid w:val="00FE163F"/>
    <w:rsid w:val="00FE2D1A"/>
    <w:rsid w:val="00FE4241"/>
    <w:rsid w:val="00FE42AA"/>
    <w:rsid w:val="00FE5722"/>
    <w:rsid w:val="00FE5F01"/>
    <w:rsid w:val="00FF0801"/>
    <w:rsid w:val="00FF13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E6ACD-2A2B-4C54-A38E-09265948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EE2"/>
    <w:rPr>
      <w:sz w:val="24"/>
      <w:lang w:eastAsia="nl-NL"/>
    </w:rPr>
  </w:style>
  <w:style w:type="paragraph" w:styleId="Heading1">
    <w:name w:val="heading 1"/>
    <w:basedOn w:val="Normal"/>
    <w:next w:val="Normal"/>
    <w:link w:val="Heading1Char"/>
    <w:qFormat/>
    <w:rsid w:val="00595EE2"/>
    <w:pPr>
      <w:keepNext/>
      <w:outlineLvl w:val="0"/>
    </w:pPr>
    <w:rPr>
      <w:sz w:val="36"/>
    </w:rPr>
  </w:style>
  <w:style w:type="paragraph" w:styleId="Heading2">
    <w:name w:val="heading 2"/>
    <w:basedOn w:val="Normal"/>
    <w:next w:val="Normal"/>
    <w:link w:val="Heading2Char"/>
    <w:qFormat/>
    <w:rsid w:val="00595EE2"/>
    <w:pPr>
      <w:keepNext/>
      <w:jc w:val="center"/>
      <w:outlineLvl w:val="1"/>
    </w:pPr>
    <w:rPr>
      <w:sz w:val="28"/>
    </w:rPr>
  </w:style>
  <w:style w:type="paragraph" w:styleId="Heading3">
    <w:name w:val="heading 3"/>
    <w:basedOn w:val="Normal"/>
    <w:next w:val="Normal"/>
    <w:link w:val="Heading3Char"/>
    <w:uiPriority w:val="9"/>
    <w:qFormat/>
    <w:rsid w:val="00595EE2"/>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EE2"/>
    <w:rPr>
      <w:sz w:val="36"/>
      <w:lang w:eastAsia="nl-NL"/>
    </w:rPr>
  </w:style>
  <w:style w:type="character" w:customStyle="1" w:styleId="Heading2Char">
    <w:name w:val="Heading 2 Char"/>
    <w:basedOn w:val="DefaultParagraphFont"/>
    <w:link w:val="Heading2"/>
    <w:rsid w:val="00595EE2"/>
    <w:rPr>
      <w:sz w:val="28"/>
      <w:lang w:eastAsia="nl-NL"/>
    </w:rPr>
  </w:style>
  <w:style w:type="character" w:customStyle="1" w:styleId="Heading3Char">
    <w:name w:val="Heading 3 Char"/>
    <w:basedOn w:val="DefaultParagraphFont"/>
    <w:link w:val="Heading3"/>
    <w:uiPriority w:val="9"/>
    <w:rsid w:val="00595EE2"/>
    <w:rPr>
      <w:b/>
      <w:sz w:val="24"/>
      <w:lang w:eastAsia="nl-NL"/>
    </w:rPr>
  </w:style>
  <w:style w:type="paragraph" w:styleId="ListParagraph">
    <w:name w:val="List Paragraph"/>
    <w:basedOn w:val="Normal"/>
    <w:uiPriority w:val="34"/>
    <w:qFormat/>
    <w:rsid w:val="00FE5722"/>
    <w:pPr>
      <w:ind w:left="720"/>
      <w:contextualSpacing/>
    </w:pPr>
  </w:style>
  <w:style w:type="paragraph" w:customStyle="1" w:styleId="al">
    <w:name w:val="al"/>
    <w:basedOn w:val="Normal"/>
    <w:rsid w:val="00FE572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097986"/>
    <w:rPr>
      <w:rFonts w:ascii="Tahoma" w:hAnsi="Tahoma" w:cs="Tahoma"/>
      <w:sz w:val="16"/>
      <w:szCs w:val="16"/>
    </w:rPr>
  </w:style>
  <w:style w:type="character" w:customStyle="1" w:styleId="BalloonTextChar">
    <w:name w:val="Balloon Text Char"/>
    <w:basedOn w:val="DefaultParagraphFont"/>
    <w:link w:val="BalloonText"/>
    <w:uiPriority w:val="99"/>
    <w:semiHidden/>
    <w:rsid w:val="00097986"/>
    <w:rPr>
      <w:rFonts w:ascii="Tahoma" w:hAnsi="Tahoma" w:cs="Tahoma"/>
      <w:sz w:val="16"/>
      <w:szCs w:val="16"/>
      <w:lang w:eastAsia="nl-NL"/>
    </w:rPr>
  </w:style>
  <w:style w:type="paragraph" w:styleId="Header">
    <w:name w:val="header"/>
    <w:basedOn w:val="Normal"/>
    <w:link w:val="HeaderChar"/>
    <w:uiPriority w:val="99"/>
    <w:unhideWhenUsed/>
    <w:rsid w:val="00C5161B"/>
    <w:pPr>
      <w:tabs>
        <w:tab w:val="center" w:pos="4536"/>
        <w:tab w:val="right" w:pos="9072"/>
      </w:tabs>
    </w:pPr>
  </w:style>
  <w:style w:type="character" w:customStyle="1" w:styleId="HeaderChar">
    <w:name w:val="Header Char"/>
    <w:basedOn w:val="DefaultParagraphFont"/>
    <w:link w:val="Header"/>
    <w:uiPriority w:val="99"/>
    <w:rsid w:val="00C5161B"/>
    <w:rPr>
      <w:sz w:val="24"/>
      <w:lang w:eastAsia="nl-NL"/>
    </w:rPr>
  </w:style>
  <w:style w:type="paragraph" w:styleId="Footer">
    <w:name w:val="footer"/>
    <w:basedOn w:val="Normal"/>
    <w:link w:val="FooterChar"/>
    <w:uiPriority w:val="99"/>
    <w:unhideWhenUsed/>
    <w:rsid w:val="00C5161B"/>
    <w:pPr>
      <w:tabs>
        <w:tab w:val="center" w:pos="4536"/>
        <w:tab w:val="right" w:pos="9072"/>
      </w:tabs>
    </w:pPr>
  </w:style>
  <w:style w:type="character" w:customStyle="1" w:styleId="FooterChar">
    <w:name w:val="Footer Char"/>
    <w:basedOn w:val="DefaultParagraphFont"/>
    <w:link w:val="Footer"/>
    <w:uiPriority w:val="99"/>
    <w:rsid w:val="00C5161B"/>
    <w:rPr>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82325">
      <w:bodyDiv w:val="1"/>
      <w:marLeft w:val="0"/>
      <w:marRight w:val="0"/>
      <w:marTop w:val="0"/>
      <w:marBottom w:val="0"/>
      <w:divBdr>
        <w:top w:val="none" w:sz="0" w:space="0" w:color="auto"/>
        <w:left w:val="none" w:sz="0" w:space="0" w:color="auto"/>
        <w:bottom w:val="none" w:sz="0" w:space="0" w:color="auto"/>
        <w:right w:val="none" w:sz="0" w:space="0" w:color="auto"/>
      </w:divBdr>
      <w:divsChild>
        <w:div w:id="773792061">
          <w:marLeft w:val="0"/>
          <w:marRight w:val="0"/>
          <w:marTop w:val="0"/>
          <w:marBottom w:val="0"/>
          <w:divBdr>
            <w:top w:val="none" w:sz="0" w:space="0" w:color="auto"/>
            <w:left w:val="none" w:sz="0" w:space="0" w:color="auto"/>
            <w:bottom w:val="none" w:sz="0" w:space="0" w:color="auto"/>
            <w:right w:val="none" w:sz="0" w:space="0" w:color="auto"/>
          </w:divBdr>
          <w:divsChild>
            <w:div w:id="1548368968">
              <w:marLeft w:val="0"/>
              <w:marRight w:val="0"/>
              <w:marTop w:val="0"/>
              <w:marBottom w:val="0"/>
              <w:divBdr>
                <w:top w:val="none" w:sz="0" w:space="0" w:color="auto"/>
                <w:left w:val="none" w:sz="0" w:space="0" w:color="auto"/>
                <w:bottom w:val="none" w:sz="0" w:space="0" w:color="auto"/>
                <w:right w:val="none" w:sz="0" w:space="0" w:color="auto"/>
              </w:divBdr>
              <w:divsChild>
                <w:div w:id="2014796982">
                  <w:marLeft w:val="0"/>
                  <w:marRight w:val="0"/>
                  <w:marTop w:val="0"/>
                  <w:marBottom w:val="0"/>
                  <w:divBdr>
                    <w:top w:val="none" w:sz="0" w:space="0" w:color="auto"/>
                    <w:left w:val="none" w:sz="0" w:space="0" w:color="auto"/>
                    <w:bottom w:val="none" w:sz="0" w:space="0" w:color="auto"/>
                    <w:right w:val="none" w:sz="0" w:space="0" w:color="auto"/>
                  </w:divBdr>
                  <w:divsChild>
                    <w:div w:id="1737976749">
                      <w:marLeft w:val="0"/>
                      <w:marRight w:val="0"/>
                      <w:marTop w:val="0"/>
                      <w:marBottom w:val="0"/>
                      <w:divBdr>
                        <w:top w:val="none" w:sz="0" w:space="0" w:color="auto"/>
                        <w:left w:val="none" w:sz="0" w:space="0" w:color="auto"/>
                        <w:bottom w:val="none" w:sz="0" w:space="0" w:color="auto"/>
                        <w:right w:val="none" w:sz="0" w:space="0" w:color="auto"/>
                      </w:divBdr>
                      <w:divsChild>
                        <w:div w:id="1117680214">
                          <w:marLeft w:val="0"/>
                          <w:marRight w:val="0"/>
                          <w:marTop w:val="0"/>
                          <w:marBottom w:val="0"/>
                          <w:divBdr>
                            <w:top w:val="none" w:sz="0" w:space="0" w:color="auto"/>
                            <w:left w:val="none" w:sz="0" w:space="0" w:color="auto"/>
                            <w:bottom w:val="none" w:sz="0" w:space="0" w:color="auto"/>
                            <w:right w:val="none" w:sz="0" w:space="0" w:color="auto"/>
                          </w:divBdr>
                          <w:divsChild>
                            <w:div w:id="18356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014180">
      <w:bodyDiv w:val="1"/>
      <w:marLeft w:val="0"/>
      <w:marRight w:val="0"/>
      <w:marTop w:val="0"/>
      <w:marBottom w:val="0"/>
      <w:divBdr>
        <w:top w:val="none" w:sz="0" w:space="0" w:color="auto"/>
        <w:left w:val="none" w:sz="0" w:space="0" w:color="auto"/>
        <w:bottom w:val="none" w:sz="0" w:space="0" w:color="auto"/>
        <w:right w:val="none" w:sz="0" w:space="0" w:color="auto"/>
      </w:divBdr>
      <w:divsChild>
        <w:div w:id="1067142525">
          <w:marLeft w:val="0"/>
          <w:marRight w:val="0"/>
          <w:marTop w:val="0"/>
          <w:marBottom w:val="0"/>
          <w:divBdr>
            <w:top w:val="none" w:sz="0" w:space="0" w:color="auto"/>
            <w:left w:val="none" w:sz="0" w:space="0" w:color="auto"/>
            <w:bottom w:val="none" w:sz="0" w:space="0" w:color="auto"/>
            <w:right w:val="none" w:sz="0" w:space="0" w:color="auto"/>
          </w:divBdr>
          <w:divsChild>
            <w:div w:id="422801961">
              <w:marLeft w:val="0"/>
              <w:marRight w:val="0"/>
              <w:marTop w:val="0"/>
              <w:marBottom w:val="0"/>
              <w:divBdr>
                <w:top w:val="none" w:sz="0" w:space="0" w:color="auto"/>
                <w:left w:val="none" w:sz="0" w:space="0" w:color="auto"/>
                <w:bottom w:val="none" w:sz="0" w:space="0" w:color="auto"/>
                <w:right w:val="none" w:sz="0" w:space="0" w:color="auto"/>
              </w:divBdr>
              <w:divsChild>
                <w:div w:id="1564293281">
                  <w:marLeft w:val="0"/>
                  <w:marRight w:val="0"/>
                  <w:marTop w:val="0"/>
                  <w:marBottom w:val="0"/>
                  <w:divBdr>
                    <w:top w:val="none" w:sz="0" w:space="0" w:color="auto"/>
                    <w:left w:val="none" w:sz="0" w:space="0" w:color="auto"/>
                    <w:bottom w:val="none" w:sz="0" w:space="0" w:color="auto"/>
                    <w:right w:val="none" w:sz="0" w:space="0" w:color="auto"/>
                  </w:divBdr>
                  <w:divsChild>
                    <w:div w:id="161359313">
                      <w:marLeft w:val="0"/>
                      <w:marRight w:val="0"/>
                      <w:marTop w:val="0"/>
                      <w:marBottom w:val="0"/>
                      <w:divBdr>
                        <w:top w:val="none" w:sz="0" w:space="0" w:color="auto"/>
                        <w:left w:val="none" w:sz="0" w:space="0" w:color="auto"/>
                        <w:bottom w:val="none" w:sz="0" w:space="0" w:color="auto"/>
                        <w:right w:val="none" w:sz="0" w:space="0" w:color="auto"/>
                      </w:divBdr>
                      <w:divsChild>
                        <w:div w:id="404187213">
                          <w:marLeft w:val="0"/>
                          <w:marRight w:val="0"/>
                          <w:marTop w:val="0"/>
                          <w:marBottom w:val="0"/>
                          <w:divBdr>
                            <w:top w:val="none" w:sz="0" w:space="0" w:color="auto"/>
                            <w:left w:val="none" w:sz="0" w:space="0" w:color="auto"/>
                            <w:bottom w:val="none" w:sz="0" w:space="0" w:color="auto"/>
                            <w:right w:val="none" w:sz="0" w:space="0" w:color="auto"/>
                          </w:divBdr>
                          <w:divsChild>
                            <w:div w:id="1261640890">
                              <w:marLeft w:val="0"/>
                              <w:marRight w:val="0"/>
                              <w:marTop w:val="0"/>
                              <w:marBottom w:val="0"/>
                              <w:divBdr>
                                <w:top w:val="none" w:sz="0" w:space="0" w:color="auto"/>
                                <w:left w:val="none" w:sz="0" w:space="0" w:color="auto"/>
                                <w:bottom w:val="none" w:sz="0" w:space="0" w:color="auto"/>
                                <w:right w:val="none" w:sz="0" w:space="0" w:color="auto"/>
                              </w:divBdr>
                              <w:divsChild>
                                <w:div w:id="1718310506">
                                  <w:marLeft w:val="3675"/>
                                  <w:marRight w:val="0"/>
                                  <w:marTop w:val="0"/>
                                  <w:marBottom w:val="0"/>
                                  <w:divBdr>
                                    <w:top w:val="none" w:sz="0" w:space="0" w:color="auto"/>
                                    <w:left w:val="none" w:sz="0" w:space="0" w:color="auto"/>
                                    <w:bottom w:val="none" w:sz="0" w:space="0" w:color="auto"/>
                                    <w:right w:val="none" w:sz="0" w:space="0" w:color="auto"/>
                                  </w:divBdr>
                                  <w:divsChild>
                                    <w:div w:id="1432242200">
                                      <w:marLeft w:val="0"/>
                                      <w:marRight w:val="0"/>
                                      <w:marTop w:val="0"/>
                                      <w:marBottom w:val="0"/>
                                      <w:divBdr>
                                        <w:top w:val="none" w:sz="0" w:space="0" w:color="auto"/>
                                        <w:left w:val="none" w:sz="0" w:space="0" w:color="auto"/>
                                        <w:bottom w:val="none" w:sz="0" w:space="0" w:color="auto"/>
                                        <w:right w:val="none" w:sz="0" w:space="0" w:color="auto"/>
                                      </w:divBdr>
                                      <w:divsChild>
                                        <w:div w:id="1490749296">
                                          <w:marLeft w:val="0"/>
                                          <w:marRight w:val="0"/>
                                          <w:marTop w:val="0"/>
                                          <w:marBottom w:val="0"/>
                                          <w:divBdr>
                                            <w:top w:val="none" w:sz="0" w:space="0" w:color="auto"/>
                                            <w:left w:val="none" w:sz="0" w:space="0" w:color="auto"/>
                                            <w:bottom w:val="none" w:sz="0" w:space="0" w:color="auto"/>
                                            <w:right w:val="none" w:sz="0" w:space="0" w:color="auto"/>
                                          </w:divBdr>
                                          <w:divsChild>
                                            <w:div w:id="1344279859">
                                              <w:marLeft w:val="0"/>
                                              <w:marRight w:val="0"/>
                                              <w:marTop w:val="0"/>
                                              <w:marBottom w:val="0"/>
                                              <w:divBdr>
                                                <w:top w:val="none" w:sz="0" w:space="0" w:color="auto"/>
                                                <w:left w:val="none" w:sz="0" w:space="0" w:color="auto"/>
                                                <w:bottom w:val="none" w:sz="0" w:space="0" w:color="auto"/>
                                                <w:right w:val="none" w:sz="0" w:space="0" w:color="auto"/>
                                              </w:divBdr>
                                              <w:divsChild>
                                                <w:div w:id="2086222240">
                                                  <w:marLeft w:val="0"/>
                                                  <w:marRight w:val="0"/>
                                                  <w:marTop w:val="0"/>
                                                  <w:marBottom w:val="0"/>
                                                  <w:divBdr>
                                                    <w:top w:val="none" w:sz="0" w:space="0" w:color="auto"/>
                                                    <w:left w:val="none" w:sz="0" w:space="0" w:color="auto"/>
                                                    <w:bottom w:val="none" w:sz="0" w:space="0" w:color="auto"/>
                                                    <w:right w:val="none" w:sz="0" w:space="0" w:color="auto"/>
                                                  </w:divBdr>
                                                  <w:divsChild>
                                                    <w:div w:id="10052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122617">
      <w:bodyDiv w:val="1"/>
      <w:marLeft w:val="0"/>
      <w:marRight w:val="0"/>
      <w:marTop w:val="0"/>
      <w:marBottom w:val="0"/>
      <w:divBdr>
        <w:top w:val="none" w:sz="0" w:space="0" w:color="auto"/>
        <w:left w:val="none" w:sz="0" w:space="0" w:color="auto"/>
        <w:bottom w:val="none" w:sz="0" w:space="0" w:color="auto"/>
        <w:right w:val="none" w:sz="0" w:space="0" w:color="auto"/>
      </w:divBdr>
      <w:divsChild>
        <w:div w:id="1986616523">
          <w:marLeft w:val="0"/>
          <w:marRight w:val="0"/>
          <w:marTop w:val="0"/>
          <w:marBottom w:val="0"/>
          <w:divBdr>
            <w:top w:val="none" w:sz="0" w:space="0" w:color="auto"/>
            <w:left w:val="none" w:sz="0" w:space="0" w:color="auto"/>
            <w:bottom w:val="none" w:sz="0" w:space="0" w:color="auto"/>
            <w:right w:val="none" w:sz="0" w:space="0" w:color="auto"/>
          </w:divBdr>
          <w:divsChild>
            <w:div w:id="990333593">
              <w:marLeft w:val="0"/>
              <w:marRight w:val="0"/>
              <w:marTop w:val="0"/>
              <w:marBottom w:val="0"/>
              <w:divBdr>
                <w:top w:val="none" w:sz="0" w:space="0" w:color="auto"/>
                <w:left w:val="none" w:sz="0" w:space="0" w:color="auto"/>
                <w:bottom w:val="none" w:sz="0" w:space="0" w:color="auto"/>
                <w:right w:val="none" w:sz="0" w:space="0" w:color="auto"/>
              </w:divBdr>
              <w:divsChild>
                <w:div w:id="334259812">
                  <w:marLeft w:val="0"/>
                  <w:marRight w:val="0"/>
                  <w:marTop w:val="0"/>
                  <w:marBottom w:val="0"/>
                  <w:divBdr>
                    <w:top w:val="none" w:sz="0" w:space="0" w:color="auto"/>
                    <w:left w:val="none" w:sz="0" w:space="0" w:color="auto"/>
                    <w:bottom w:val="none" w:sz="0" w:space="0" w:color="auto"/>
                    <w:right w:val="none" w:sz="0" w:space="0" w:color="auto"/>
                  </w:divBdr>
                  <w:divsChild>
                    <w:div w:id="1074857968">
                      <w:marLeft w:val="0"/>
                      <w:marRight w:val="0"/>
                      <w:marTop w:val="0"/>
                      <w:marBottom w:val="0"/>
                      <w:divBdr>
                        <w:top w:val="none" w:sz="0" w:space="0" w:color="auto"/>
                        <w:left w:val="none" w:sz="0" w:space="0" w:color="auto"/>
                        <w:bottom w:val="none" w:sz="0" w:space="0" w:color="auto"/>
                        <w:right w:val="none" w:sz="0" w:space="0" w:color="auto"/>
                      </w:divBdr>
                      <w:divsChild>
                        <w:div w:id="1868909381">
                          <w:marLeft w:val="0"/>
                          <w:marRight w:val="0"/>
                          <w:marTop w:val="0"/>
                          <w:marBottom w:val="0"/>
                          <w:divBdr>
                            <w:top w:val="none" w:sz="0" w:space="0" w:color="auto"/>
                            <w:left w:val="none" w:sz="0" w:space="0" w:color="auto"/>
                            <w:bottom w:val="none" w:sz="0" w:space="0" w:color="auto"/>
                            <w:right w:val="none" w:sz="0" w:space="0" w:color="auto"/>
                          </w:divBdr>
                          <w:divsChild>
                            <w:div w:id="7397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ubois\Downloads\Wijziging%20van%20arbeidsvoorwaarden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B6B67-73F6-4632-9586-35A700C1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Wijziging van arbeidsvoorwaarden2.dotx</Template>
  <TotalTime>0</TotalTime>
  <Pages>5</Pages>
  <Words>1894</Words>
  <Characters>10796</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Dubois, Guido (NL - Amstelveen)</dc:creator>
  <cp:lastModifiedBy>Dubois, Guido (NL - Amstelveen)</cp:lastModifiedBy>
  <cp:revision>1</cp:revision>
  <cp:lastPrinted>2014-03-06T10:43:00Z</cp:lastPrinted>
  <dcterms:created xsi:type="dcterms:W3CDTF">2014-04-11T14:11:00Z</dcterms:created>
  <dcterms:modified xsi:type="dcterms:W3CDTF">2014-04-11T14:11:00Z</dcterms:modified>
</cp:coreProperties>
</file>